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F1" w:rsidRDefault="000435F1">
      <w:pPr>
        <w:jc w:val="both"/>
        <w:rPr>
          <w:rFonts w:ascii="Times New Roman" w:hAnsi="Times New Roman"/>
          <w:b/>
          <w:bCs/>
        </w:rPr>
      </w:pPr>
      <w:r>
        <w:rPr>
          <w:rFonts w:ascii="Times New Roman" w:hAnsi="Times New Roman"/>
          <w:b/>
          <w:bCs/>
        </w:rPr>
        <w:t xml:space="preserve">ПОРЯДОК ОСУЩЕСТВЛЕНИЯ КОММЕРЧЕСКОГО УЧЕТА </w:t>
      </w:r>
    </w:p>
    <w:p w:rsidR="000435F1" w:rsidRPr="00821D88" w:rsidRDefault="00821D88">
      <w:pPr>
        <w:jc w:val="both"/>
        <w:rPr>
          <w:rFonts w:ascii="Times New Roman" w:hAnsi="Times New Roman" w:cs="Times New Roman"/>
          <w:b/>
        </w:rPr>
      </w:pPr>
      <w:r w:rsidRPr="00821D88">
        <w:rPr>
          <w:rFonts w:ascii="Times New Roman" w:hAnsi="Times New Roman" w:cs="Times New Roman"/>
          <w:b/>
        </w:rPr>
        <w:t>ООО «ПЭСК»</w:t>
      </w:r>
    </w:p>
    <w:p w:rsidR="000435F1" w:rsidRDefault="000435F1">
      <w:pPr>
        <w:pStyle w:val="aa"/>
      </w:pPr>
      <w:r>
        <w:t>Оглавление</w:t>
      </w:r>
    </w:p>
    <w:p w:rsidR="006212FA" w:rsidRDefault="000435F1">
      <w:pPr>
        <w:pStyle w:val="13"/>
        <w:rPr>
          <w:rFonts w:eastAsia="Times New Roman" w:cs="Times New Roman"/>
          <w:noProof/>
          <w:kern w:val="0"/>
          <w:lang w:eastAsia="ru-RU" w:bidi="ar-SA"/>
        </w:rPr>
      </w:pPr>
      <w:r>
        <w:fldChar w:fldCharType="begin"/>
      </w:r>
      <w:r>
        <w:instrText xml:space="preserve"> TOC \f \o "1-9" \o "1-9" </w:instrText>
      </w:r>
      <w:r>
        <w:fldChar w:fldCharType="separate"/>
      </w:r>
      <w:r w:rsidR="006212FA">
        <w:rPr>
          <w:noProof/>
        </w:rPr>
        <w:t>Термины и определения</w:t>
      </w:r>
      <w:r w:rsidR="006212FA">
        <w:rPr>
          <w:noProof/>
        </w:rPr>
        <w:tab/>
      </w:r>
      <w:r w:rsidR="006212FA">
        <w:rPr>
          <w:noProof/>
        </w:rPr>
        <w:fldChar w:fldCharType="begin"/>
      </w:r>
      <w:r w:rsidR="006212FA">
        <w:rPr>
          <w:noProof/>
        </w:rPr>
        <w:instrText xml:space="preserve"> PAGEREF _Toc443726259 \h </w:instrText>
      </w:r>
      <w:r w:rsidR="006212FA">
        <w:rPr>
          <w:noProof/>
        </w:rPr>
      </w:r>
      <w:r w:rsidR="006212FA">
        <w:rPr>
          <w:noProof/>
        </w:rPr>
        <w:fldChar w:fldCharType="separate"/>
      </w:r>
      <w:r w:rsidR="006212FA">
        <w:rPr>
          <w:noProof/>
        </w:rPr>
        <w:t>1</w:t>
      </w:r>
      <w:r w:rsidR="006212FA">
        <w:rPr>
          <w:noProof/>
        </w:rPr>
        <w:fldChar w:fldCharType="end"/>
      </w:r>
    </w:p>
    <w:p w:rsidR="006212FA" w:rsidRDefault="006212FA">
      <w:pPr>
        <w:pStyle w:val="13"/>
        <w:rPr>
          <w:rFonts w:eastAsia="Times New Roman" w:cs="Times New Roman"/>
          <w:noProof/>
          <w:kern w:val="0"/>
          <w:lang w:eastAsia="ru-RU" w:bidi="ar-SA"/>
        </w:rPr>
      </w:pPr>
      <w:r>
        <w:rPr>
          <w:noProof/>
        </w:rPr>
        <w:t>Общие положения</w:t>
      </w:r>
      <w:r>
        <w:rPr>
          <w:noProof/>
        </w:rPr>
        <w:tab/>
      </w:r>
      <w:r>
        <w:rPr>
          <w:noProof/>
        </w:rPr>
        <w:fldChar w:fldCharType="begin"/>
      </w:r>
      <w:r>
        <w:rPr>
          <w:noProof/>
        </w:rPr>
        <w:instrText xml:space="preserve"> PAGEREF _Toc443726260 \h </w:instrText>
      </w:r>
      <w:r>
        <w:rPr>
          <w:noProof/>
        </w:rPr>
      </w:r>
      <w:r>
        <w:rPr>
          <w:noProof/>
        </w:rPr>
        <w:fldChar w:fldCharType="separate"/>
      </w:r>
      <w:r>
        <w:rPr>
          <w:noProof/>
        </w:rPr>
        <w:t>2</w:t>
      </w:r>
      <w:r>
        <w:rPr>
          <w:noProof/>
        </w:rPr>
        <w:fldChar w:fldCharType="end"/>
      </w:r>
    </w:p>
    <w:p w:rsidR="006212FA" w:rsidRDefault="006212FA">
      <w:pPr>
        <w:pStyle w:val="13"/>
        <w:rPr>
          <w:rFonts w:eastAsia="Times New Roman" w:cs="Times New Roman"/>
          <w:noProof/>
          <w:kern w:val="0"/>
          <w:lang w:eastAsia="ru-RU" w:bidi="ar-SA"/>
        </w:rPr>
      </w:pPr>
      <w:r>
        <w:rPr>
          <w:noProof/>
        </w:rPr>
        <w:t>Порядок снятия показаний приборов учета электрической энергии.</w:t>
      </w:r>
      <w:r>
        <w:rPr>
          <w:noProof/>
        </w:rPr>
        <w:tab/>
      </w:r>
      <w:r>
        <w:rPr>
          <w:noProof/>
        </w:rPr>
        <w:fldChar w:fldCharType="begin"/>
      </w:r>
      <w:r>
        <w:rPr>
          <w:noProof/>
        </w:rPr>
        <w:instrText xml:space="preserve"> PAGEREF _Toc443726261 \h </w:instrText>
      </w:r>
      <w:r>
        <w:rPr>
          <w:noProof/>
        </w:rPr>
      </w:r>
      <w:r>
        <w:rPr>
          <w:noProof/>
        </w:rPr>
        <w:fldChar w:fldCharType="separate"/>
      </w:r>
      <w:r>
        <w:rPr>
          <w:noProof/>
        </w:rPr>
        <w:t>2</w:t>
      </w:r>
      <w:r>
        <w:rPr>
          <w:noProof/>
        </w:rPr>
        <w:fldChar w:fldCharType="end"/>
      </w:r>
    </w:p>
    <w:p w:rsidR="006212FA" w:rsidRDefault="006212FA">
      <w:pPr>
        <w:pStyle w:val="13"/>
        <w:rPr>
          <w:rFonts w:eastAsia="Times New Roman" w:cs="Times New Roman"/>
          <w:noProof/>
          <w:kern w:val="0"/>
          <w:lang w:eastAsia="ru-RU" w:bidi="ar-SA"/>
        </w:rPr>
      </w:pPr>
      <w:r>
        <w:rPr>
          <w:noProof/>
        </w:rPr>
        <w:t>Порядок установки (замены) прибора учета.</w:t>
      </w:r>
      <w:r>
        <w:rPr>
          <w:noProof/>
        </w:rPr>
        <w:tab/>
      </w:r>
      <w:r>
        <w:rPr>
          <w:noProof/>
        </w:rPr>
        <w:fldChar w:fldCharType="begin"/>
      </w:r>
      <w:r>
        <w:rPr>
          <w:noProof/>
        </w:rPr>
        <w:instrText xml:space="preserve"> PAGEREF _Toc443726262 \h </w:instrText>
      </w:r>
      <w:r>
        <w:rPr>
          <w:noProof/>
        </w:rPr>
      </w:r>
      <w:r>
        <w:rPr>
          <w:noProof/>
        </w:rPr>
        <w:fldChar w:fldCharType="separate"/>
      </w:r>
      <w:r>
        <w:rPr>
          <w:noProof/>
        </w:rPr>
        <w:t>5</w:t>
      </w:r>
      <w:r>
        <w:rPr>
          <w:noProof/>
        </w:rPr>
        <w:fldChar w:fldCharType="end"/>
      </w:r>
    </w:p>
    <w:p w:rsidR="006212FA" w:rsidRDefault="006212FA">
      <w:pPr>
        <w:pStyle w:val="13"/>
        <w:rPr>
          <w:rFonts w:eastAsia="Times New Roman" w:cs="Times New Roman"/>
          <w:noProof/>
          <w:kern w:val="0"/>
          <w:lang w:eastAsia="ru-RU" w:bidi="ar-SA"/>
        </w:rPr>
      </w:pPr>
      <w:r>
        <w:rPr>
          <w:noProof/>
        </w:rPr>
        <w:t>Порядок демонтажа прибора учета в целях замены, ремонта или поверки.</w:t>
      </w:r>
      <w:r>
        <w:rPr>
          <w:noProof/>
        </w:rPr>
        <w:tab/>
      </w:r>
      <w:r>
        <w:rPr>
          <w:noProof/>
        </w:rPr>
        <w:fldChar w:fldCharType="begin"/>
      </w:r>
      <w:r>
        <w:rPr>
          <w:noProof/>
        </w:rPr>
        <w:instrText xml:space="preserve"> PAGEREF _Toc443726263 \h </w:instrText>
      </w:r>
      <w:r>
        <w:rPr>
          <w:noProof/>
        </w:rPr>
      </w:r>
      <w:r>
        <w:rPr>
          <w:noProof/>
        </w:rPr>
        <w:fldChar w:fldCharType="separate"/>
      </w:r>
      <w:r>
        <w:rPr>
          <w:noProof/>
        </w:rPr>
        <w:t>7</w:t>
      </w:r>
      <w:r>
        <w:rPr>
          <w:noProof/>
        </w:rPr>
        <w:fldChar w:fldCharType="end"/>
      </w:r>
    </w:p>
    <w:p w:rsidR="006212FA" w:rsidRDefault="006212FA">
      <w:pPr>
        <w:pStyle w:val="13"/>
        <w:rPr>
          <w:rFonts w:eastAsia="Times New Roman" w:cs="Times New Roman"/>
          <w:noProof/>
          <w:kern w:val="0"/>
          <w:lang w:eastAsia="ru-RU" w:bidi="ar-SA"/>
        </w:rPr>
      </w:pPr>
      <w:r>
        <w:rPr>
          <w:noProof/>
        </w:rPr>
        <w:t>Порядок допуска в эксплуатацию прибора учета</w:t>
      </w:r>
      <w:r>
        <w:rPr>
          <w:noProof/>
        </w:rPr>
        <w:tab/>
      </w:r>
      <w:r>
        <w:rPr>
          <w:noProof/>
        </w:rPr>
        <w:fldChar w:fldCharType="begin"/>
      </w:r>
      <w:r>
        <w:rPr>
          <w:noProof/>
        </w:rPr>
        <w:instrText xml:space="preserve"> PAGEREF _Toc443726264 \h </w:instrText>
      </w:r>
      <w:r>
        <w:rPr>
          <w:noProof/>
        </w:rPr>
      </w:r>
      <w:r>
        <w:rPr>
          <w:noProof/>
        </w:rPr>
        <w:fldChar w:fldCharType="separate"/>
      </w:r>
      <w:r>
        <w:rPr>
          <w:noProof/>
        </w:rPr>
        <w:t>7</w:t>
      </w:r>
      <w:r>
        <w:rPr>
          <w:noProof/>
        </w:rPr>
        <w:fldChar w:fldCharType="end"/>
      </w:r>
    </w:p>
    <w:p w:rsidR="006212FA" w:rsidRDefault="006212FA">
      <w:pPr>
        <w:pStyle w:val="13"/>
        <w:rPr>
          <w:rFonts w:eastAsia="Times New Roman" w:cs="Times New Roman"/>
          <w:noProof/>
          <w:kern w:val="0"/>
          <w:lang w:eastAsia="ru-RU" w:bidi="ar-SA"/>
        </w:rPr>
      </w:pPr>
      <w:r>
        <w:rPr>
          <w:noProof/>
        </w:rPr>
        <w:t>Порядок поверки приборов учета</w:t>
      </w:r>
      <w:r>
        <w:rPr>
          <w:noProof/>
        </w:rPr>
        <w:tab/>
      </w:r>
      <w:r>
        <w:rPr>
          <w:noProof/>
        </w:rPr>
        <w:fldChar w:fldCharType="begin"/>
      </w:r>
      <w:r>
        <w:rPr>
          <w:noProof/>
        </w:rPr>
        <w:instrText xml:space="preserve"> PAGEREF _Toc443726265 \h </w:instrText>
      </w:r>
      <w:r>
        <w:rPr>
          <w:noProof/>
        </w:rPr>
      </w:r>
      <w:r>
        <w:rPr>
          <w:noProof/>
        </w:rPr>
        <w:fldChar w:fldCharType="separate"/>
      </w:r>
      <w:r>
        <w:rPr>
          <w:noProof/>
        </w:rPr>
        <w:t>9</w:t>
      </w:r>
      <w:r>
        <w:rPr>
          <w:noProof/>
        </w:rPr>
        <w:fldChar w:fldCharType="end"/>
      </w:r>
    </w:p>
    <w:p w:rsidR="006212FA" w:rsidRDefault="006212FA">
      <w:pPr>
        <w:pStyle w:val="13"/>
        <w:rPr>
          <w:rFonts w:eastAsia="Times New Roman" w:cs="Times New Roman"/>
          <w:noProof/>
          <w:kern w:val="0"/>
          <w:lang w:eastAsia="ru-RU" w:bidi="ar-SA"/>
        </w:rPr>
      </w:pPr>
      <w:r>
        <w:rPr>
          <w:noProof/>
        </w:rPr>
        <w:t>Порядок проведения инструментальных проверок состояния схемы измерения</w:t>
      </w:r>
      <w:r>
        <w:rPr>
          <w:noProof/>
        </w:rPr>
        <w:tab/>
      </w:r>
      <w:r>
        <w:rPr>
          <w:noProof/>
        </w:rPr>
        <w:fldChar w:fldCharType="begin"/>
      </w:r>
      <w:r>
        <w:rPr>
          <w:noProof/>
        </w:rPr>
        <w:instrText xml:space="preserve"> PAGEREF _Toc443726266 \h </w:instrText>
      </w:r>
      <w:r>
        <w:rPr>
          <w:noProof/>
        </w:rPr>
      </w:r>
      <w:r>
        <w:rPr>
          <w:noProof/>
        </w:rPr>
        <w:fldChar w:fldCharType="separate"/>
      </w:r>
      <w:r>
        <w:rPr>
          <w:noProof/>
        </w:rPr>
        <w:t>10</w:t>
      </w:r>
      <w:r>
        <w:rPr>
          <w:noProof/>
        </w:rPr>
        <w:fldChar w:fldCharType="end"/>
      </w:r>
    </w:p>
    <w:p w:rsidR="006212FA" w:rsidRDefault="006212FA">
      <w:pPr>
        <w:pStyle w:val="13"/>
        <w:rPr>
          <w:rFonts w:eastAsia="Times New Roman" w:cs="Times New Roman"/>
          <w:noProof/>
          <w:kern w:val="0"/>
          <w:lang w:eastAsia="ru-RU" w:bidi="ar-SA"/>
        </w:rPr>
      </w:pPr>
      <w:r>
        <w:rPr>
          <w:noProof/>
        </w:rPr>
        <w:t>Порядок составления и оборота актов о неучтенном потреблении электрической энергии</w:t>
      </w:r>
      <w:r>
        <w:rPr>
          <w:noProof/>
        </w:rPr>
        <w:tab/>
      </w:r>
      <w:r>
        <w:rPr>
          <w:noProof/>
        </w:rPr>
        <w:fldChar w:fldCharType="begin"/>
      </w:r>
      <w:r>
        <w:rPr>
          <w:noProof/>
        </w:rPr>
        <w:instrText xml:space="preserve"> PAGEREF _Toc443726267 \h </w:instrText>
      </w:r>
      <w:r>
        <w:rPr>
          <w:noProof/>
        </w:rPr>
      </w:r>
      <w:r>
        <w:rPr>
          <w:noProof/>
        </w:rPr>
        <w:fldChar w:fldCharType="separate"/>
      </w:r>
      <w:r>
        <w:rPr>
          <w:noProof/>
        </w:rPr>
        <w:t>11</w:t>
      </w:r>
      <w:r>
        <w:rPr>
          <w:noProof/>
        </w:rPr>
        <w:fldChar w:fldCharType="end"/>
      </w:r>
    </w:p>
    <w:p w:rsidR="006212FA" w:rsidRDefault="006212FA">
      <w:pPr>
        <w:pStyle w:val="13"/>
        <w:rPr>
          <w:rFonts w:eastAsia="Times New Roman" w:cs="Times New Roman"/>
          <w:noProof/>
          <w:kern w:val="0"/>
          <w:lang w:eastAsia="ru-RU" w:bidi="ar-SA"/>
        </w:rPr>
      </w:pPr>
      <w:r>
        <w:rPr>
          <w:noProof/>
        </w:rPr>
        <w:t>Порядок действий в случае недопуска Потребителем представителей СО к приборам учета электрической энергии</w:t>
      </w:r>
      <w:r>
        <w:rPr>
          <w:noProof/>
        </w:rPr>
        <w:tab/>
      </w:r>
      <w:r>
        <w:rPr>
          <w:noProof/>
        </w:rPr>
        <w:fldChar w:fldCharType="begin"/>
      </w:r>
      <w:r>
        <w:rPr>
          <w:noProof/>
        </w:rPr>
        <w:instrText xml:space="preserve"> PAGEREF _Toc443726268 \h </w:instrText>
      </w:r>
      <w:r>
        <w:rPr>
          <w:noProof/>
        </w:rPr>
      </w:r>
      <w:r>
        <w:rPr>
          <w:noProof/>
        </w:rPr>
        <w:fldChar w:fldCharType="separate"/>
      </w:r>
      <w:r>
        <w:rPr>
          <w:noProof/>
        </w:rPr>
        <w:t>13</w:t>
      </w:r>
      <w:r>
        <w:rPr>
          <w:noProof/>
        </w:rPr>
        <w:fldChar w:fldCharType="end"/>
      </w:r>
    </w:p>
    <w:p w:rsidR="006212FA" w:rsidRDefault="006212FA">
      <w:pPr>
        <w:pStyle w:val="13"/>
        <w:rPr>
          <w:rFonts w:eastAsia="Times New Roman" w:cs="Times New Roman"/>
          <w:noProof/>
          <w:kern w:val="0"/>
          <w:lang w:eastAsia="ru-RU" w:bidi="ar-SA"/>
        </w:rPr>
      </w:pPr>
      <w:r>
        <w:rPr>
          <w:noProof/>
        </w:rPr>
        <w:t>Требования к местам установки приборов учета</w:t>
      </w:r>
      <w:r>
        <w:rPr>
          <w:noProof/>
        </w:rPr>
        <w:tab/>
      </w:r>
      <w:r>
        <w:rPr>
          <w:noProof/>
        </w:rPr>
        <w:fldChar w:fldCharType="begin"/>
      </w:r>
      <w:r>
        <w:rPr>
          <w:noProof/>
        </w:rPr>
        <w:instrText xml:space="preserve"> PAGEREF _Toc443726269 \h </w:instrText>
      </w:r>
      <w:r>
        <w:rPr>
          <w:noProof/>
        </w:rPr>
      </w:r>
      <w:r>
        <w:rPr>
          <w:noProof/>
        </w:rPr>
        <w:fldChar w:fldCharType="separate"/>
      </w:r>
      <w:r>
        <w:rPr>
          <w:noProof/>
        </w:rPr>
        <w:t>13</w:t>
      </w:r>
      <w:r>
        <w:rPr>
          <w:noProof/>
        </w:rPr>
        <w:fldChar w:fldCharType="end"/>
      </w:r>
    </w:p>
    <w:p w:rsidR="006212FA" w:rsidRDefault="006212FA">
      <w:pPr>
        <w:pStyle w:val="13"/>
        <w:rPr>
          <w:rFonts w:eastAsia="Times New Roman" w:cs="Times New Roman"/>
          <w:noProof/>
          <w:kern w:val="0"/>
          <w:lang w:eastAsia="ru-RU" w:bidi="ar-SA"/>
        </w:rPr>
      </w:pPr>
      <w:r>
        <w:rPr>
          <w:noProof/>
        </w:rPr>
        <w:t>Метрологические характеристики приборов учета</w:t>
      </w:r>
      <w:r>
        <w:rPr>
          <w:noProof/>
        </w:rPr>
        <w:tab/>
      </w:r>
      <w:r>
        <w:rPr>
          <w:noProof/>
        </w:rPr>
        <w:fldChar w:fldCharType="begin"/>
      </w:r>
      <w:r>
        <w:rPr>
          <w:noProof/>
        </w:rPr>
        <w:instrText xml:space="preserve"> PAGEREF _Toc443726270 \h </w:instrText>
      </w:r>
      <w:r>
        <w:rPr>
          <w:noProof/>
        </w:rPr>
      </w:r>
      <w:r>
        <w:rPr>
          <w:noProof/>
        </w:rPr>
        <w:fldChar w:fldCharType="separate"/>
      </w:r>
      <w:r>
        <w:rPr>
          <w:noProof/>
        </w:rPr>
        <w:t>16</w:t>
      </w:r>
      <w:r>
        <w:rPr>
          <w:noProof/>
        </w:rPr>
        <w:fldChar w:fldCharType="end"/>
      </w:r>
    </w:p>
    <w:p w:rsidR="006212FA" w:rsidRDefault="006212FA">
      <w:pPr>
        <w:pStyle w:val="13"/>
        <w:rPr>
          <w:rFonts w:eastAsia="Times New Roman" w:cs="Times New Roman"/>
          <w:noProof/>
          <w:kern w:val="0"/>
          <w:lang w:eastAsia="ru-RU" w:bidi="ar-SA"/>
        </w:rPr>
      </w:pPr>
      <w:r>
        <w:rPr>
          <w:noProof/>
        </w:rPr>
        <w:t>Требования к организации учета с применением измерительных трансформаторов</w:t>
      </w:r>
      <w:r>
        <w:rPr>
          <w:noProof/>
        </w:rPr>
        <w:tab/>
      </w:r>
      <w:r>
        <w:rPr>
          <w:noProof/>
        </w:rPr>
        <w:fldChar w:fldCharType="begin"/>
      </w:r>
      <w:r>
        <w:rPr>
          <w:noProof/>
        </w:rPr>
        <w:instrText xml:space="preserve"> PAGEREF _Toc443726271 \h </w:instrText>
      </w:r>
      <w:r>
        <w:rPr>
          <w:noProof/>
        </w:rPr>
      </w:r>
      <w:r>
        <w:rPr>
          <w:noProof/>
        </w:rPr>
        <w:fldChar w:fldCharType="separate"/>
      </w:r>
      <w:r>
        <w:rPr>
          <w:noProof/>
        </w:rPr>
        <w:t>17</w:t>
      </w:r>
      <w:r>
        <w:rPr>
          <w:noProof/>
        </w:rPr>
        <w:fldChar w:fldCharType="end"/>
      </w:r>
    </w:p>
    <w:p w:rsidR="006212FA" w:rsidRDefault="006212FA">
      <w:pPr>
        <w:pStyle w:val="13"/>
        <w:rPr>
          <w:rFonts w:eastAsia="Times New Roman" w:cs="Times New Roman"/>
          <w:noProof/>
          <w:kern w:val="0"/>
          <w:lang w:eastAsia="ru-RU" w:bidi="ar-SA"/>
        </w:rPr>
      </w:pPr>
      <w:r>
        <w:rPr>
          <w:noProof/>
        </w:rPr>
        <w:t>Схемы подключения электросчетчиков</w:t>
      </w:r>
      <w:r>
        <w:rPr>
          <w:noProof/>
        </w:rPr>
        <w:tab/>
      </w:r>
      <w:r>
        <w:rPr>
          <w:noProof/>
        </w:rPr>
        <w:fldChar w:fldCharType="begin"/>
      </w:r>
      <w:r>
        <w:rPr>
          <w:noProof/>
        </w:rPr>
        <w:instrText xml:space="preserve"> PAGEREF _Toc443726272 \h </w:instrText>
      </w:r>
      <w:r>
        <w:rPr>
          <w:noProof/>
        </w:rPr>
      </w:r>
      <w:r>
        <w:rPr>
          <w:noProof/>
        </w:rPr>
        <w:fldChar w:fldCharType="separate"/>
      </w:r>
      <w:r>
        <w:rPr>
          <w:noProof/>
        </w:rPr>
        <w:t>17</w:t>
      </w:r>
      <w:r>
        <w:rPr>
          <w:noProof/>
        </w:rPr>
        <w:fldChar w:fldCharType="end"/>
      </w:r>
    </w:p>
    <w:p w:rsidR="000435F1" w:rsidRDefault="000435F1">
      <w:pPr>
        <w:pStyle w:val="13"/>
      </w:pPr>
      <w:r>
        <w:fldChar w:fldCharType="end"/>
      </w:r>
    </w:p>
    <w:p w:rsidR="000435F1" w:rsidRDefault="000435F1">
      <w:pPr>
        <w:jc w:val="both"/>
        <w:rPr>
          <w:rFonts w:ascii="Times New Roman" w:hAnsi="Times New Roman"/>
        </w:rPr>
      </w:pPr>
    </w:p>
    <w:p w:rsidR="000435F1" w:rsidRDefault="000435F1">
      <w:pPr>
        <w:pStyle w:val="1"/>
        <w:rPr>
          <w:szCs w:val="24"/>
        </w:rPr>
      </w:pPr>
      <w:bookmarkStart w:id="0" w:name="_Toc443726259"/>
      <w:r>
        <w:t>Термины и определения</w:t>
      </w:r>
      <w:bookmarkEnd w:id="0"/>
    </w:p>
    <w:p w:rsidR="000435F1" w:rsidRDefault="000435F1">
      <w:pPr>
        <w:jc w:val="both"/>
        <w:rPr>
          <w:rFonts w:ascii="Times New Roman" w:hAnsi="Times New Roman"/>
        </w:rPr>
      </w:pPr>
    </w:p>
    <w:p w:rsidR="000435F1" w:rsidRDefault="000435F1">
      <w:pPr>
        <w:jc w:val="both"/>
        <w:rPr>
          <w:rFonts w:ascii="Times New Roman" w:hAnsi="Times New Roman"/>
        </w:rPr>
      </w:pPr>
      <w:r>
        <w:rPr>
          <w:rFonts w:ascii="Times New Roman" w:hAnsi="Times New Roman"/>
        </w:rPr>
        <w:tab/>
        <w:t xml:space="preserve">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w:t>
      </w:r>
      <w:proofErr w:type="gramStart"/>
      <w:r>
        <w:rPr>
          <w:rFonts w:ascii="Times New Roman" w:hAnsi="Times New Roman"/>
        </w:rPr>
        <w:t>путем</w:t>
      </w:r>
      <w:proofErr w:type="gramEnd"/>
      <w:r>
        <w:rPr>
          <w:rFonts w:ascii="Times New Roman" w:hAnsi="Times New Roman"/>
        </w:rPr>
        <w:t xml:space="preserve"> на основании результатов измерений данных о количестве произведенной и потребленной электрической энергии (мощности) в соответствующих группах точек поставки, а также хранения и передачи указанных данных.</w:t>
      </w:r>
    </w:p>
    <w:p w:rsidR="000435F1" w:rsidRDefault="000435F1">
      <w:pPr>
        <w:jc w:val="both"/>
        <w:rPr>
          <w:rFonts w:ascii="Times New Roman" w:hAnsi="Times New Roman"/>
        </w:rPr>
      </w:pPr>
      <w:r>
        <w:rPr>
          <w:rFonts w:ascii="Times New Roman" w:hAnsi="Times New Roman"/>
        </w:rPr>
        <w:tab/>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Прибор учета электроэнергии - средство измерения, используемое для определения объемов (количества) потребления (производства, передачи) электрической энергии.</w:t>
      </w:r>
      <w:proofErr w:type="gramEnd"/>
    </w:p>
    <w:p w:rsidR="000435F1" w:rsidRDefault="000435F1">
      <w:pPr>
        <w:jc w:val="both"/>
        <w:rPr>
          <w:rFonts w:ascii="Times New Roman" w:hAnsi="Times New Roman"/>
        </w:rPr>
      </w:pPr>
      <w:r>
        <w:rPr>
          <w:rFonts w:ascii="Times New Roman" w:hAnsi="Times New Roman"/>
        </w:rPr>
        <w:tab/>
        <w:t>Расчетный прибор учета - прибор учета, предназначенный для коммерческих расчетов между субъектами рынка. Расчетные приборы учета  должны соответствовать требованиям законодательства Российской Федерации, в том числе по их классу точности, быть допущенными в эксплуатацию в установленном  порядке, иметь неповрежденные контрольные пломбы и (или) знаки визуального контроля.</w:t>
      </w:r>
    </w:p>
    <w:p w:rsidR="000435F1" w:rsidRDefault="000435F1">
      <w:pPr>
        <w:jc w:val="both"/>
        <w:rPr>
          <w:rFonts w:ascii="Times New Roman" w:hAnsi="Times New Roman"/>
        </w:rPr>
      </w:pPr>
      <w:r>
        <w:rPr>
          <w:rFonts w:ascii="Times New Roman" w:hAnsi="Times New Roman"/>
        </w:rPr>
        <w:tab/>
        <w:t xml:space="preserve">Контрольный прибор учета — прибор учета, используемый для расчетов  в предусмотренных законодательством случаях (при </w:t>
      </w:r>
      <w:proofErr w:type="spellStart"/>
      <w:r>
        <w:rPr>
          <w:rFonts w:ascii="Times New Roman" w:hAnsi="Times New Roman"/>
        </w:rPr>
        <w:t>непредоставлении</w:t>
      </w:r>
      <w:proofErr w:type="spellEnd"/>
      <w:r>
        <w:rPr>
          <w:rFonts w:ascii="Times New Roman" w:hAnsi="Times New Roman"/>
        </w:rPr>
        <w:t xml:space="preserve"> показаний расчетного  прибора учета, при неисправности расчетного прибора учета и др.). Требования к контрольным приборам учета электроэнергии, их метрологическим характеристикам, схемам включения, местам установки, допуску в эксплуатацию аналогичны требованиям к расчетным приборам учета. </w:t>
      </w:r>
    </w:p>
    <w:p w:rsidR="000435F1" w:rsidRDefault="000435F1">
      <w:pPr>
        <w:jc w:val="both"/>
        <w:rPr>
          <w:rFonts w:ascii="Times New Roman" w:hAnsi="Times New Roman"/>
        </w:rPr>
      </w:pPr>
      <w:r>
        <w:rPr>
          <w:rFonts w:ascii="Times New Roman" w:hAnsi="Times New Roman"/>
        </w:rPr>
        <w:tab/>
        <w:t>Интегральный прибор учета - прибор учета, обеспечивающий учет электрической энергии суммарно по состоянию на определенный момент времени.</w:t>
      </w:r>
    </w:p>
    <w:p w:rsidR="000435F1" w:rsidRDefault="000435F1">
      <w:pPr>
        <w:jc w:val="both"/>
        <w:rPr>
          <w:rFonts w:ascii="Times New Roman" w:hAnsi="Times New Roman"/>
        </w:rPr>
      </w:pPr>
      <w:r>
        <w:rPr>
          <w:rFonts w:ascii="Times New Roman" w:hAnsi="Times New Roman"/>
        </w:rPr>
        <w:tab/>
        <w:t>Интервальный прибор учета - прибор учета, позволяющий измерять почасовые (получасовые) объемы потребления электрической энергии.</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 xml:space="preserve">Измерительный комплекс - совокупность приборов учета и измерительных трансформаторов тока и (или) напряжения, соединенных между собой по установленной </w:t>
      </w:r>
      <w:r>
        <w:rPr>
          <w:rFonts w:ascii="Times New Roman" w:hAnsi="Times New Roman"/>
        </w:rPr>
        <w:lastRenderedPageBreak/>
        <w:t>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roofErr w:type="gramEnd"/>
    </w:p>
    <w:p w:rsidR="000435F1" w:rsidRDefault="000435F1">
      <w:pPr>
        <w:jc w:val="both"/>
        <w:rPr>
          <w:rFonts w:ascii="Times New Roman" w:hAnsi="Times New Roman"/>
        </w:rPr>
      </w:pPr>
      <w:r>
        <w:rPr>
          <w:rFonts w:ascii="Times New Roman" w:hAnsi="Times New Roman"/>
        </w:rPr>
        <w:tab/>
        <w:t>Система учета - совокупность измерительных комплексов, связующих и вычислительных компонентов, устрой</w:t>
      </w:r>
      <w:proofErr w:type="gramStart"/>
      <w:r>
        <w:rPr>
          <w:rFonts w:ascii="Times New Roman" w:hAnsi="Times New Roman"/>
        </w:rPr>
        <w:t>ств сб</w:t>
      </w:r>
      <w:proofErr w:type="gramEnd"/>
      <w:r>
        <w:rPr>
          <w:rFonts w:ascii="Times New Roman" w:hAnsi="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0435F1" w:rsidRDefault="000435F1">
      <w:pPr>
        <w:jc w:val="both"/>
        <w:rPr>
          <w:rFonts w:ascii="Times New Roman" w:hAnsi="Times New Roman"/>
        </w:rPr>
      </w:pPr>
    </w:p>
    <w:p w:rsidR="000435F1" w:rsidRDefault="000435F1">
      <w:pPr>
        <w:jc w:val="both"/>
      </w:pPr>
      <w:r>
        <w:rPr>
          <w:rFonts w:ascii="Times New Roman" w:hAnsi="Times New Roman"/>
        </w:rPr>
        <w:tab/>
      </w:r>
    </w:p>
    <w:p w:rsidR="000435F1" w:rsidRDefault="000435F1">
      <w:pPr>
        <w:pStyle w:val="1"/>
        <w:rPr>
          <w:szCs w:val="24"/>
        </w:rPr>
      </w:pPr>
      <w:bookmarkStart w:id="1" w:name="_Toc443726260"/>
      <w:r>
        <w:t>Общие положения</w:t>
      </w:r>
      <w:bookmarkEnd w:id="1"/>
    </w:p>
    <w:p w:rsidR="000435F1" w:rsidRDefault="000435F1">
      <w:pPr>
        <w:jc w:val="both"/>
        <w:rPr>
          <w:rFonts w:ascii="Times New Roman" w:hAnsi="Times New Roman"/>
        </w:rPr>
      </w:pPr>
    </w:p>
    <w:p w:rsidR="000435F1" w:rsidRDefault="000435F1">
      <w:pPr>
        <w:jc w:val="both"/>
        <w:rPr>
          <w:rFonts w:ascii="Times New Roman" w:hAnsi="Times New Roman"/>
        </w:rPr>
      </w:pPr>
      <w:r>
        <w:rPr>
          <w:rFonts w:ascii="Times New Roman" w:hAnsi="Times New Roman"/>
        </w:rPr>
        <w:tab/>
        <w:t>Настоящий Порядок осуществления коммерческого учет</w:t>
      </w:r>
      <w:proofErr w:type="gramStart"/>
      <w:r>
        <w:rPr>
          <w:rFonts w:ascii="Times New Roman" w:hAnsi="Times New Roman"/>
        </w:rPr>
        <w:t xml:space="preserve">а </w:t>
      </w:r>
      <w:r w:rsidR="00A57B40">
        <w:rPr>
          <w:rFonts w:ascii="Times New Roman" w:hAnsi="Times New Roman"/>
        </w:rPr>
        <w:t>ООО</w:t>
      </w:r>
      <w:proofErr w:type="gramEnd"/>
      <w:r w:rsidR="00A57B40">
        <w:rPr>
          <w:rFonts w:ascii="Times New Roman" w:hAnsi="Times New Roman"/>
        </w:rPr>
        <w:t xml:space="preserve"> «ПЭСК» </w:t>
      </w:r>
      <w:r>
        <w:rPr>
          <w:rFonts w:ascii="Times New Roman" w:hAnsi="Times New Roman"/>
        </w:rPr>
        <w:t>(далее - Порядок) определяет порядок взаимодействия субъектов розничного рынка, участвующих в обороте электрической энергии с сетевой организацией в связи с организацией учета электрической энергии, в том числе.</w:t>
      </w:r>
    </w:p>
    <w:p w:rsidR="000435F1" w:rsidRDefault="000435F1">
      <w:pPr>
        <w:numPr>
          <w:ilvl w:val="0"/>
          <w:numId w:val="5"/>
        </w:numPr>
        <w:jc w:val="both"/>
        <w:rPr>
          <w:rFonts w:ascii="Times New Roman" w:hAnsi="Times New Roman"/>
        </w:rPr>
      </w:pPr>
      <w:r>
        <w:rPr>
          <w:rFonts w:ascii="Times New Roman" w:hAnsi="Times New Roman"/>
        </w:rPr>
        <w:t xml:space="preserve">Порядок </w:t>
      </w:r>
      <w:proofErr w:type="gramStart"/>
      <w:r>
        <w:rPr>
          <w:rFonts w:ascii="Times New Roman" w:hAnsi="Times New Roman"/>
        </w:rPr>
        <w:t>снятия показаний приборов учета электрической энергии</w:t>
      </w:r>
      <w:proofErr w:type="gramEnd"/>
      <w:r>
        <w:rPr>
          <w:rFonts w:ascii="Times New Roman" w:hAnsi="Times New Roman"/>
        </w:rPr>
        <w:t xml:space="preserve">, </w:t>
      </w:r>
    </w:p>
    <w:p w:rsidR="000435F1" w:rsidRDefault="000435F1">
      <w:pPr>
        <w:numPr>
          <w:ilvl w:val="0"/>
          <w:numId w:val="6"/>
        </w:numPr>
        <w:jc w:val="both"/>
        <w:rPr>
          <w:rFonts w:ascii="Times New Roman" w:hAnsi="Times New Roman"/>
        </w:rPr>
      </w:pPr>
      <w:r>
        <w:rPr>
          <w:rFonts w:ascii="Times New Roman" w:hAnsi="Times New Roman"/>
        </w:rPr>
        <w:t>Порядок установки (замены) прибора учета,</w:t>
      </w:r>
    </w:p>
    <w:p w:rsidR="000435F1" w:rsidRDefault="000435F1">
      <w:pPr>
        <w:numPr>
          <w:ilvl w:val="0"/>
          <w:numId w:val="6"/>
        </w:numPr>
        <w:jc w:val="both"/>
        <w:rPr>
          <w:rFonts w:ascii="Times New Roman" w:hAnsi="Times New Roman"/>
        </w:rPr>
      </w:pPr>
      <w:r>
        <w:rPr>
          <w:rFonts w:ascii="Times New Roman" w:hAnsi="Times New Roman"/>
        </w:rPr>
        <w:t>Порядок демонтажа прибора учета в целях замены, ремонта или поверки,</w:t>
      </w:r>
    </w:p>
    <w:p w:rsidR="000435F1" w:rsidRDefault="000435F1">
      <w:pPr>
        <w:numPr>
          <w:ilvl w:val="0"/>
          <w:numId w:val="6"/>
        </w:numPr>
        <w:jc w:val="both"/>
        <w:rPr>
          <w:rFonts w:ascii="Times New Roman" w:hAnsi="Times New Roman"/>
        </w:rPr>
      </w:pPr>
      <w:r>
        <w:rPr>
          <w:rFonts w:ascii="Times New Roman" w:hAnsi="Times New Roman"/>
        </w:rPr>
        <w:t>Порядок допуска в эксплуатацию прибора учета,</w:t>
      </w:r>
      <w:r>
        <w:rPr>
          <w:rFonts w:ascii="Times New Roman" w:hAnsi="Times New Roman"/>
        </w:rPr>
        <w:tab/>
      </w:r>
    </w:p>
    <w:p w:rsidR="000435F1" w:rsidRDefault="000435F1">
      <w:pPr>
        <w:numPr>
          <w:ilvl w:val="0"/>
          <w:numId w:val="6"/>
        </w:numPr>
        <w:jc w:val="both"/>
        <w:rPr>
          <w:rFonts w:ascii="Times New Roman" w:hAnsi="Times New Roman"/>
        </w:rPr>
      </w:pPr>
      <w:r>
        <w:rPr>
          <w:rFonts w:ascii="Times New Roman" w:hAnsi="Times New Roman"/>
        </w:rPr>
        <w:t>Порядок поверки приборов учета,</w:t>
      </w:r>
    </w:p>
    <w:p w:rsidR="000435F1" w:rsidRDefault="000435F1">
      <w:pPr>
        <w:pStyle w:val="12"/>
        <w:numPr>
          <w:ilvl w:val="0"/>
          <w:numId w:val="6"/>
        </w:numPr>
        <w:spacing w:before="0"/>
        <w:jc w:val="left"/>
        <w:rPr>
          <w:rFonts w:ascii="Times New Roman" w:hAnsi="Times New Roman"/>
          <w:b w:val="0"/>
          <w:lang w:val="ru-RU"/>
        </w:rPr>
      </w:pPr>
      <w:r>
        <w:rPr>
          <w:rFonts w:ascii="Times New Roman" w:hAnsi="Times New Roman"/>
          <w:b w:val="0"/>
        </w:rPr>
        <w:t xml:space="preserve">Порядок проведения инструментальных проверок состояния схемы измерения, </w:t>
      </w:r>
    </w:p>
    <w:p w:rsidR="000435F1" w:rsidRDefault="000435F1">
      <w:pPr>
        <w:pStyle w:val="12"/>
        <w:numPr>
          <w:ilvl w:val="0"/>
          <w:numId w:val="6"/>
        </w:numPr>
        <w:jc w:val="left"/>
        <w:rPr>
          <w:rFonts w:ascii="Times New Roman" w:hAnsi="Times New Roman"/>
          <w:b w:val="0"/>
        </w:rPr>
      </w:pPr>
      <w:r>
        <w:rPr>
          <w:rFonts w:ascii="Times New Roman" w:hAnsi="Times New Roman"/>
          <w:b w:val="0"/>
          <w:lang w:val="ru-RU"/>
        </w:rPr>
        <w:t>Порядок</w:t>
      </w:r>
      <w:r>
        <w:rPr>
          <w:rFonts w:ascii="Times New Roman" w:hAnsi="Times New Roman"/>
          <w:b w:val="0"/>
        </w:rPr>
        <w:t xml:space="preserve"> составления и оборота актов о неучтенном потреблении электрической энергии,</w:t>
      </w:r>
    </w:p>
    <w:p w:rsidR="000435F1" w:rsidRPr="006212FA" w:rsidRDefault="000435F1">
      <w:pPr>
        <w:pStyle w:val="12"/>
        <w:numPr>
          <w:ilvl w:val="0"/>
          <w:numId w:val="6"/>
        </w:numPr>
        <w:tabs>
          <w:tab w:val="left" w:pos="0"/>
          <w:tab w:val="left" w:pos="1134"/>
        </w:tabs>
        <w:spacing w:before="0"/>
        <w:jc w:val="both"/>
        <w:rPr>
          <w:rFonts w:ascii="Times New Roman" w:hAnsi="Times New Roman"/>
          <w:b w:val="0"/>
        </w:rPr>
      </w:pPr>
      <w:r>
        <w:rPr>
          <w:rFonts w:ascii="Times New Roman" w:hAnsi="Times New Roman"/>
          <w:b w:val="0"/>
        </w:rPr>
        <w:t xml:space="preserve">Порядок действий в случае недопуска Потребителем представителей </w:t>
      </w:r>
      <w:r>
        <w:rPr>
          <w:rFonts w:ascii="Times New Roman" w:hAnsi="Times New Roman"/>
          <w:b w:val="0"/>
          <w:lang w:val="ru-RU"/>
        </w:rPr>
        <w:t>СО</w:t>
      </w:r>
      <w:r>
        <w:rPr>
          <w:rFonts w:ascii="Times New Roman" w:hAnsi="Times New Roman"/>
          <w:b w:val="0"/>
        </w:rPr>
        <w:t xml:space="preserve"> к прибо</w:t>
      </w:r>
      <w:bookmarkStart w:id="2" w:name="_GoBack"/>
      <w:bookmarkEnd w:id="2"/>
      <w:r>
        <w:rPr>
          <w:rFonts w:ascii="Times New Roman" w:hAnsi="Times New Roman"/>
          <w:b w:val="0"/>
        </w:rPr>
        <w:t>рам учета электрической энергии,</w:t>
      </w:r>
    </w:p>
    <w:p w:rsidR="000435F1" w:rsidRDefault="000435F1">
      <w:pPr>
        <w:numPr>
          <w:ilvl w:val="0"/>
          <w:numId w:val="6"/>
        </w:numPr>
        <w:jc w:val="both"/>
        <w:rPr>
          <w:rFonts w:ascii="Times New Roman" w:hAnsi="Times New Roman"/>
        </w:rPr>
      </w:pPr>
      <w:r>
        <w:rPr>
          <w:rFonts w:ascii="Times New Roman" w:hAnsi="Times New Roman"/>
        </w:rPr>
        <w:t>Требования к местам установки приборов учета,</w:t>
      </w:r>
    </w:p>
    <w:p w:rsidR="006212FA" w:rsidRDefault="006212FA">
      <w:pPr>
        <w:numPr>
          <w:ilvl w:val="0"/>
          <w:numId w:val="6"/>
        </w:numPr>
        <w:jc w:val="both"/>
        <w:rPr>
          <w:rFonts w:ascii="Times New Roman" w:hAnsi="Times New Roman"/>
        </w:rPr>
      </w:pPr>
      <w:r w:rsidRPr="006212FA">
        <w:rPr>
          <w:rFonts w:ascii="Times New Roman" w:hAnsi="Times New Roman"/>
        </w:rPr>
        <w:t>Метрологические характеристики приборов учета</w:t>
      </w:r>
      <w:r>
        <w:rPr>
          <w:rFonts w:ascii="Times New Roman" w:hAnsi="Times New Roman"/>
        </w:rPr>
        <w:t>,</w:t>
      </w:r>
    </w:p>
    <w:p w:rsidR="006212FA" w:rsidRDefault="006212FA" w:rsidP="006212FA">
      <w:pPr>
        <w:pStyle w:val="12"/>
        <w:numPr>
          <w:ilvl w:val="0"/>
          <w:numId w:val="6"/>
        </w:numPr>
        <w:tabs>
          <w:tab w:val="left" w:pos="0"/>
          <w:tab w:val="left" w:pos="1134"/>
        </w:tabs>
        <w:spacing w:before="0"/>
        <w:jc w:val="both"/>
        <w:rPr>
          <w:rFonts w:ascii="Times New Roman" w:hAnsi="Times New Roman"/>
          <w:b w:val="0"/>
        </w:rPr>
      </w:pPr>
      <w:r w:rsidRPr="006212FA">
        <w:rPr>
          <w:rFonts w:ascii="Times New Roman" w:hAnsi="Times New Roman"/>
          <w:b w:val="0"/>
        </w:rPr>
        <w:t>Требования к организации учета с применением измерительных трансформаторов</w:t>
      </w:r>
      <w:r>
        <w:rPr>
          <w:rFonts w:ascii="Times New Roman" w:hAnsi="Times New Roman"/>
          <w:b w:val="0"/>
          <w:lang w:val="ru-RU"/>
        </w:rPr>
        <w:t>,</w:t>
      </w:r>
    </w:p>
    <w:p w:rsidR="000435F1" w:rsidRDefault="000435F1">
      <w:pPr>
        <w:numPr>
          <w:ilvl w:val="0"/>
          <w:numId w:val="6"/>
        </w:numPr>
        <w:jc w:val="both"/>
        <w:rPr>
          <w:rFonts w:ascii="Times New Roman" w:hAnsi="Times New Roman"/>
          <w:b/>
          <w:bCs/>
        </w:rPr>
      </w:pPr>
      <w:r>
        <w:rPr>
          <w:rFonts w:ascii="Times New Roman" w:hAnsi="Times New Roman"/>
        </w:rPr>
        <w:t xml:space="preserve">Схемы </w:t>
      </w:r>
      <w:r w:rsidR="006212FA">
        <w:rPr>
          <w:rFonts w:ascii="Times New Roman" w:hAnsi="Times New Roman"/>
        </w:rPr>
        <w:t>подключения</w:t>
      </w:r>
      <w:r>
        <w:rPr>
          <w:rFonts w:ascii="Times New Roman" w:hAnsi="Times New Roman"/>
        </w:rPr>
        <w:t xml:space="preserve"> электросчетчиков.</w:t>
      </w:r>
    </w:p>
    <w:p w:rsidR="000435F1" w:rsidRDefault="000435F1">
      <w:pPr>
        <w:jc w:val="both"/>
        <w:rPr>
          <w:rFonts w:ascii="Times New Roman" w:hAnsi="Times New Roman"/>
          <w:b/>
          <w:bCs/>
        </w:rPr>
      </w:pPr>
    </w:p>
    <w:p w:rsidR="000435F1" w:rsidRDefault="000435F1">
      <w:pPr>
        <w:pStyle w:val="1"/>
        <w:rPr>
          <w:szCs w:val="24"/>
        </w:rPr>
      </w:pPr>
      <w:bookmarkStart w:id="3" w:name="_Toc443726261"/>
      <w:r>
        <w:t xml:space="preserve">Порядок </w:t>
      </w:r>
      <w:proofErr w:type="gramStart"/>
      <w:r>
        <w:t>снятия показаний приборов учета электрической энергии</w:t>
      </w:r>
      <w:proofErr w:type="gramEnd"/>
      <w:r>
        <w:t>.</w:t>
      </w:r>
      <w:bookmarkEnd w:id="3"/>
      <w:r>
        <w:t xml:space="preserve"> </w:t>
      </w:r>
    </w:p>
    <w:p w:rsidR="000435F1" w:rsidRDefault="000435F1">
      <w:pPr>
        <w:spacing w:before="60"/>
        <w:ind w:left="360"/>
        <w:rPr>
          <w:rFonts w:ascii="Times New Roman" w:hAnsi="Times New Roman"/>
          <w:b/>
        </w:rPr>
      </w:pPr>
    </w:p>
    <w:p w:rsidR="000435F1" w:rsidRDefault="000435F1">
      <w:pPr>
        <w:pStyle w:val="110"/>
        <w:widowControl/>
        <w:ind w:firstLine="719"/>
        <w:rPr>
          <w:rFonts w:ascii="Times New Roman" w:hAnsi="Times New Roman"/>
        </w:rPr>
      </w:pPr>
      <w:r>
        <w:rPr>
          <w:rFonts w:ascii="Times New Roman" w:hAnsi="Times New Roman"/>
          <w:lang w:val="ru-RU"/>
        </w:rPr>
        <w:t xml:space="preserve">Собственник </w:t>
      </w:r>
      <w:proofErr w:type="spellStart"/>
      <w:r>
        <w:rPr>
          <w:rFonts w:ascii="Times New Roman" w:hAnsi="Times New Roman"/>
          <w:lang w:val="ru-RU"/>
        </w:rPr>
        <w:t>энергопринимающих</w:t>
      </w:r>
      <w:proofErr w:type="spellEnd"/>
      <w:r>
        <w:rPr>
          <w:rFonts w:ascii="Times New Roman" w:hAnsi="Times New Roman"/>
          <w:lang w:val="ru-RU"/>
        </w:rPr>
        <w:t xml:space="preserve"> устройств обеспечивает снятие показаний прибора учета и предоставление его показаний сетевой организации (далее — </w:t>
      </w:r>
      <w:proofErr w:type="gramStart"/>
      <w:r>
        <w:rPr>
          <w:rFonts w:ascii="Times New Roman" w:hAnsi="Times New Roman"/>
          <w:lang w:val="ru-RU"/>
        </w:rPr>
        <w:t>СО</w:t>
      </w:r>
      <w:proofErr w:type="gramEnd"/>
      <w:r>
        <w:rPr>
          <w:rFonts w:ascii="Times New Roman" w:hAnsi="Times New Roman"/>
          <w:lang w:val="ru-RU"/>
        </w:rPr>
        <w:t xml:space="preserve">) и (или) </w:t>
      </w:r>
      <w:proofErr w:type="gramStart"/>
      <w:r>
        <w:rPr>
          <w:rFonts w:ascii="Times New Roman" w:hAnsi="Times New Roman"/>
          <w:lang w:val="ru-RU"/>
        </w:rPr>
        <w:t>гарантирующему</w:t>
      </w:r>
      <w:proofErr w:type="gramEnd"/>
      <w:r>
        <w:rPr>
          <w:rFonts w:ascii="Times New Roman" w:hAnsi="Times New Roman"/>
          <w:lang w:val="ru-RU"/>
        </w:rPr>
        <w:t xml:space="preserve"> поставщику (</w:t>
      </w:r>
      <w:proofErr w:type="spellStart"/>
      <w:r>
        <w:rPr>
          <w:rFonts w:ascii="Times New Roman" w:hAnsi="Times New Roman"/>
          <w:lang w:val="ru-RU"/>
        </w:rPr>
        <w:t>энергосбытовой</w:t>
      </w:r>
      <w:proofErr w:type="spellEnd"/>
      <w:r>
        <w:rPr>
          <w:rFonts w:ascii="Times New Roman" w:hAnsi="Times New Roman"/>
          <w:lang w:val="ru-RU"/>
        </w:rPr>
        <w:t xml:space="preserve">, </w:t>
      </w:r>
      <w:proofErr w:type="spellStart"/>
      <w:r>
        <w:rPr>
          <w:rFonts w:ascii="Times New Roman" w:hAnsi="Times New Roman"/>
          <w:lang w:val="ru-RU"/>
        </w:rPr>
        <w:t>энергоснабжающей</w:t>
      </w:r>
      <w:proofErr w:type="spellEnd"/>
      <w:r>
        <w:rPr>
          <w:rFonts w:ascii="Times New Roman" w:hAnsi="Times New Roman"/>
          <w:lang w:val="ru-RU"/>
        </w:rPr>
        <w:t xml:space="preserve"> организации) (далее - ГП) в сроки, предусмотренные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w:t>
      </w:r>
      <w:r w:rsidRPr="00543A4E">
        <w:rPr>
          <w:rFonts w:ascii="Times New Roman" w:hAnsi="Times New Roman"/>
          <w:lang w:val="ru-RU"/>
        </w:rPr>
        <w:t>04.05.2012</w:t>
      </w:r>
      <w:r>
        <w:rPr>
          <w:rFonts w:ascii="Times New Roman" w:hAnsi="Times New Roman"/>
          <w:lang w:val="ru-RU"/>
        </w:rPr>
        <w:t xml:space="preserve">  № 442. (далее — ОПФРРЭЭ).</w:t>
      </w:r>
    </w:p>
    <w:p w:rsidR="000435F1" w:rsidRDefault="000435F1">
      <w:pPr>
        <w:pStyle w:val="110"/>
        <w:ind w:firstLine="709"/>
        <w:rPr>
          <w:rFonts w:ascii="Times New Roman" w:hAnsi="Times New Roman"/>
        </w:rPr>
      </w:pPr>
      <w:r>
        <w:rPr>
          <w:rFonts w:ascii="Times New Roman" w:hAnsi="Times New Roman"/>
        </w:rPr>
        <w:t xml:space="preserve">Снятие показаний расчетных и контрольных приборов учета электрической энергии  осуществляется и подписывается представителем Потребителя, ответственным за снятие показаний прибора учета, по состоянию на 00 (ноль) часов 00 (ноль) минут первого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и передаются </w:t>
      </w:r>
      <w:r>
        <w:rPr>
          <w:rFonts w:ascii="Times New Roman" w:hAnsi="Times New Roman"/>
          <w:lang w:val="ru-RU"/>
        </w:rPr>
        <w:t>сетевой организации</w:t>
      </w:r>
      <w:r>
        <w:rPr>
          <w:rFonts w:ascii="Times New Roman" w:hAnsi="Times New Roman"/>
        </w:rPr>
        <w:t xml:space="preserve"> с использованием телефонной связи, электронной почты или иным указанным в договоре способом, позволяющим подтвердить факт получения,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w:t>
      </w:r>
      <w:r>
        <w:rPr>
          <w:rFonts w:ascii="Times New Roman" w:hAnsi="Times New Roman"/>
          <w:lang w:val="ru-RU"/>
        </w:rPr>
        <w:t>(</w:t>
      </w:r>
      <w:r>
        <w:rPr>
          <w:rFonts w:ascii="Times New Roman" w:hAnsi="Times New Roman"/>
        </w:rPr>
        <w:t>акта приема-передачи электроэнергии</w:t>
      </w:r>
      <w:r>
        <w:rPr>
          <w:rFonts w:ascii="Times New Roman" w:hAnsi="Times New Roman"/>
          <w:lang w:val="ru-RU"/>
        </w:rPr>
        <w:t>)</w:t>
      </w:r>
      <w:r>
        <w:rPr>
          <w:rFonts w:ascii="Times New Roman" w:hAnsi="Times New Roman"/>
        </w:rPr>
        <w:t xml:space="preserve"> в течение </w:t>
      </w:r>
      <w:r>
        <w:rPr>
          <w:rFonts w:ascii="Times New Roman" w:hAnsi="Times New Roman"/>
        </w:rPr>
        <w:lastRenderedPageBreak/>
        <w:t xml:space="preserve">3 (трех) рабочих дней. Показания расчётных приборов, полученных от потребителей юридических и приравненных к ним лиц  сообщаются </w:t>
      </w:r>
      <w:r>
        <w:rPr>
          <w:rFonts w:ascii="Times New Roman" w:hAnsi="Times New Roman"/>
          <w:lang w:val="ru-RU"/>
        </w:rPr>
        <w:t>сетевой организацией гарантирующему поставщику</w:t>
      </w:r>
      <w:r>
        <w:rPr>
          <w:rFonts w:ascii="Times New Roman" w:hAnsi="Times New Roman"/>
        </w:rPr>
        <w:t xml:space="preserve"> </w:t>
      </w:r>
      <w:r>
        <w:rPr>
          <w:rFonts w:ascii="Times New Roman" w:hAnsi="Times New Roman"/>
          <w:lang w:val="ru-RU"/>
        </w:rPr>
        <w:t>в порядке, предусмотренном соглашением об информационном обмене</w:t>
      </w:r>
      <w:r>
        <w:rPr>
          <w:rFonts w:ascii="Times New Roman" w:hAnsi="Times New Roman"/>
        </w:rPr>
        <w:t>.</w:t>
      </w:r>
    </w:p>
    <w:p w:rsidR="000435F1" w:rsidRDefault="000435F1">
      <w:pPr>
        <w:pStyle w:val="110"/>
        <w:tabs>
          <w:tab w:val="left" w:pos="0"/>
        </w:tabs>
        <w:rPr>
          <w:rFonts w:ascii="Times New Roman" w:hAnsi="Times New Roman"/>
        </w:rPr>
      </w:pPr>
      <w:r>
        <w:rPr>
          <w:rFonts w:ascii="Times New Roman" w:hAnsi="Times New Roman"/>
        </w:rPr>
        <w:tab/>
        <w:t xml:space="preserve">Показания коллективных (общедомовых) приборов учета ежемесячно снимаются исполнителями коммунальных услуг в период с 23-го по 25-е число текущего месяца и передаются </w:t>
      </w:r>
      <w:r>
        <w:rPr>
          <w:rFonts w:ascii="Times New Roman" w:hAnsi="Times New Roman"/>
          <w:lang w:val="ru-RU"/>
        </w:rPr>
        <w:t>СО</w:t>
      </w:r>
      <w:r>
        <w:rPr>
          <w:rFonts w:ascii="Times New Roman" w:hAnsi="Times New Roman"/>
        </w:rPr>
        <w:t xml:space="preserve"> не позднее 26-го числа текущего месяца. Снятие показаний приборов учета по нежилым помещениям, расположенным в многоквартирных жилых домах осуществляется по согласованным с ГП спискам в период с 23-го по 25-е число текущего месяца и  оформляется актом  снятия показаний расчетных приборов </w:t>
      </w:r>
      <w:r>
        <w:rPr>
          <w:rFonts w:ascii="Times New Roman" w:hAnsi="Times New Roman"/>
          <w:lang w:val="ru-RU"/>
        </w:rPr>
        <w:t>(</w:t>
      </w:r>
      <w:r>
        <w:rPr>
          <w:rFonts w:ascii="Times New Roman" w:hAnsi="Times New Roman"/>
        </w:rPr>
        <w:t xml:space="preserve">актом приема-передачи </w:t>
      </w:r>
      <w:r>
        <w:rPr>
          <w:rFonts w:ascii="Times New Roman" w:hAnsi="Times New Roman"/>
          <w:lang w:val="ru-RU"/>
        </w:rPr>
        <w:t>электроэнергии).</w:t>
      </w:r>
      <w:r>
        <w:rPr>
          <w:rFonts w:ascii="Times New Roman" w:hAnsi="Times New Roman"/>
        </w:rPr>
        <w:t xml:space="preserve"> Если приборы учета электрической энергии, находящиеся в жилых домах, включены в систему автоматизированного дистанционного снятия показаний, то снятие показаний выполняется с использованием данной системы в период с 23 по 25 число текущего месяца  и показания передается владельцем системы </w:t>
      </w:r>
      <w:r>
        <w:rPr>
          <w:rFonts w:ascii="Times New Roman" w:hAnsi="Times New Roman"/>
          <w:lang w:val="ru-RU"/>
        </w:rPr>
        <w:t xml:space="preserve">сетевой организации </w:t>
      </w:r>
      <w:r>
        <w:rPr>
          <w:rFonts w:ascii="Times New Roman" w:hAnsi="Times New Roman"/>
        </w:rPr>
        <w:t>не позднее 26-го числа текущего месяца.</w:t>
      </w:r>
    </w:p>
    <w:p w:rsidR="000435F1" w:rsidRDefault="000435F1">
      <w:pPr>
        <w:pStyle w:val="110"/>
        <w:tabs>
          <w:tab w:val="left" w:pos="0"/>
        </w:tabs>
        <w:spacing w:before="0"/>
        <w:ind w:firstLine="709"/>
        <w:rPr>
          <w:rFonts w:ascii="Times New Roman" w:hAnsi="Times New Roman"/>
        </w:rPr>
      </w:pPr>
      <w:r>
        <w:rPr>
          <w:rFonts w:ascii="Times New Roman" w:hAnsi="Times New Roman"/>
        </w:rPr>
        <w:t>Показания приборов учета, включенных в системы автоматизированного дистанционного снятия показаний, определяются с использованием этих систем по состоянию на 00 (ноль) часов 00 (ноль) минут первого дня месяца, следующего за расчетным периодом.</w:t>
      </w:r>
    </w:p>
    <w:p w:rsidR="000435F1" w:rsidRDefault="000435F1">
      <w:pPr>
        <w:pStyle w:val="110"/>
        <w:tabs>
          <w:tab w:val="left" w:pos="0"/>
        </w:tabs>
        <w:ind w:firstLine="709"/>
        <w:rPr>
          <w:rFonts w:ascii="Times New Roman" w:hAnsi="Times New Roman"/>
          <w:color w:val="000000"/>
          <w:lang w:val="ru-RU"/>
        </w:rPr>
      </w:pPr>
      <w:r>
        <w:rPr>
          <w:rFonts w:ascii="Times New Roman" w:hAnsi="Times New Roman"/>
        </w:rPr>
        <w:t xml:space="preserve">Почасовые показания интервальных приборов учета электрической энергии, не включенных в системы автоматизированного дистанционного снятия показаний, осуществляющих учет в точках поставки в границах балансовой принадлежности потребителей юридических и приравненных к ним лиц, потребителей - граждан, использующих электрическую энергию для осуществления предпринимательской деятельности, снимаются с использованием мобильных считывающих устройств представителем Потребителя, ответственным за снятие показаний прибора учета, ежемесячно первого дня месяца, следующего за расчетным периодом и передаются </w:t>
      </w:r>
      <w:r>
        <w:rPr>
          <w:rFonts w:ascii="Times New Roman" w:hAnsi="Times New Roman"/>
          <w:lang w:val="ru-RU"/>
        </w:rPr>
        <w:t>СО</w:t>
      </w:r>
      <w:r>
        <w:rPr>
          <w:rFonts w:ascii="Times New Roman" w:hAnsi="Times New Roman"/>
        </w:rPr>
        <w:t xml:space="preserve"> (ГП) с использованием электронной почты или иным способом, позволяющим подтвердить факт получения, до окончания 3-го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435F1" w:rsidRDefault="000435F1">
      <w:pPr>
        <w:pStyle w:val="110"/>
        <w:tabs>
          <w:tab w:val="left" w:pos="0"/>
        </w:tabs>
        <w:ind w:firstLine="709"/>
        <w:rPr>
          <w:rFonts w:ascii="Times New Roman" w:hAnsi="Times New Roman"/>
        </w:rPr>
      </w:pPr>
      <w:r>
        <w:rPr>
          <w:rFonts w:ascii="Times New Roman" w:hAnsi="Times New Roman"/>
          <w:color w:val="000000"/>
          <w:lang w:val="ru-RU"/>
        </w:rPr>
        <w:t>Р</w:t>
      </w:r>
      <w:r>
        <w:rPr>
          <w:rFonts w:ascii="Times New Roman" w:hAnsi="Times New Roman"/>
          <w:color w:val="000000"/>
        </w:rPr>
        <w:t xml:space="preserve">езультаты снятия показаний </w:t>
      </w:r>
      <w:r>
        <w:rPr>
          <w:rFonts w:ascii="Times New Roman" w:hAnsi="Times New Roman"/>
        </w:rPr>
        <w:t xml:space="preserve">интервальных приборов учета оформляются Актом почасового учета объема переданной электрической энергии  </w:t>
      </w:r>
      <w:r>
        <w:rPr>
          <w:rFonts w:ascii="Times New Roman" w:hAnsi="Times New Roman"/>
          <w:lang w:val="ru-RU"/>
        </w:rPr>
        <w:t>в</w:t>
      </w:r>
      <w:r>
        <w:rPr>
          <w:rFonts w:ascii="Times New Roman" w:hAnsi="Times New Roman"/>
        </w:rPr>
        <w:t xml:space="preserve"> </w:t>
      </w:r>
      <w:r>
        <w:rPr>
          <w:rFonts w:ascii="Times New Roman" w:hAnsi="Times New Roman"/>
          <w:lang w:val="ru-RU"/>
        </w:rPr>
        <w:t xml:space="preserve">случаях, </w:t>
      </w:r>
      <w:r>
        <w:rPr>
          <w:rFonts w:ascii="Times New Roman" w:hAnsi="Times New Roman"/>
        </w:rPr>
        <w:t xml:space="preserve"> если потребителем выбран двухставочный вариант тарифа на услуги по передаче электрической энергии </w:t>
      </w:r>
      <w:r>
        <w:rPr>
          <w:rFonts w:ascii="Times New Roman" w:hAnsi="Times New Roman"/>
          <w:lang w:val="ru-RU"/>
        </w:rPr>
        <w:t xml:space="preserve">или </w:t>
      </w:r>
      <w:r>
        <w:rPr>
          <w:rFonts w:ascii="Times New Roman" w:hAnsi="Times New Roman"/>
        </w:rPr>
        <w:t>максимальная мощность энергопринимающих устройств Потребителя в границах балансовой принадлежности не менее 670 кВт.</w:t>
      </w:r>
    </w:p>
    <w:p w:rsidR="000435F1" w:rsidRDefault="000435F1">
      <w:pPr>
        <w:pStyle w:val="110"/>
        <w:tabs>
          <w:tab w:val="left" w:pos="0"/>
        </w:tabs>
        <w:ind w:firstLine="709"/>
        <w:rPr>
          <w:rFonts w:ascii="Times New Roman" w:hAnsi="Times New Roman"/>
        </w:rPr>
      </w:pPr>
      <w:r>
        <w:rPr>
          <w:rFonts w:ascii="Times New Roman" w:hAnsi="Times New Roman"/>
        </w:rPr>
        <w:t xml:space="preserve">Представленные Потребителем показания приборов учета проверяются </w:t>
      </w:r>
      <w:r>
        <w:rPr>
          <w:rFonts w:ascii="Times New Roman" w:hAnsi="Times New Roman"/>
          <w:lang w:val="ru-RU"/>
        </w:rPr>
        <w:t>СО</w:t>
      </w:r>
      <w:r>
        <w:rPr>
          <w:rFonts w:ascii="Times New Roman" w:hAnsi="Times New Roman"/>
        </w:rPr>
        <w:t xml:space="preserve"> на их корректность. </w:t>
      </w:r>
      <w:r>
        <w:rPr>
          <w:rFonts w:ascii="Times New Roman" w:hAnsi="Times New Roman"/>
          <w:lang w:val="ru-RU"/>
        </w:rPr>
        <w:t>П</w:t>
      </w:r>
      <w:r>
        <w:rPr>
          <w:rFonts w:ascii="Times New Roman" w:hAnsi="Times New Roman"/>
        </w:rPr>
        <w:t>оказания, предоставленные Потребителем на конец расчетного периода, должны быть не меньше показаний на начало расчетного периода.</w:t>
      </w:r>
    </w:p>
    <w:p w:rsidR="000435F1" w:rsidRDefault="000435F1">
      <w:pPr>
        <w:pStyle w:val="a9"/>
        <w:tabs>
          <w:tab w:val="left" w:pos="0"/>
          <w:tab w:val="left" w:pos="284"/>
        </w:tabs>
        <w:ind w:left="0"/>
        <w:rPr>
          <w:rFonts w:ascii="Times New Roman" w:hAnsi="Times New Roman"/>
          <w:lang w:val="ru-RU"/>
        </w:rPr>
      </w:pPr>
      <w:r>
        <w:rPr>
          <w:rFonts w:ascii="Times New Roman" w:hAnsi="Times New Roman"/>
        </w:rPr>
        <w:tab/>
      </w:r>
      <w:r>
        <w:rPr>
          <w:rFonts w:ascii="Times New Roman" w:hAnsi="Times New Roman"/>
        </w:rPr>
        <w:tab/>
        <w:t xml:space="preserve">В случае признания </w:t>
      </w:r>
      <w:r>
        <w:rPr>
          <w:rFonts w:ascii="Times New Roman" w:hAnsi="Times New Roman"/>
          <w:lang w:val="ru-RU"/>
        </w:rPr>
        <w:t>СО</w:t>
      </w:r>
      <w:r>
        <w:rPr>
          <w:rFonts w:ascii="Times New Roman" w:hAnsi="Times New Roman"/>
        </w:rPr>
        <w:t xml:space="preserve"> представленных Потребителем - юридическим и приравненным к нему лицом, показаний приборов учета на конец расчетного периода некорректными, а также в случае непредставления Потребителем показаний расчетного прибора учета в сроки, установленные в настоящем разделе (далее - непредставление показаний расчетного прибора учета в установленные сроки),   объем оказанных услуг по передаче электрической энергии за расчетный период определяется в соответствии с  п. 166 </w:t>
      </w:r>
      <w:r>
        <w:rPr>
          <w:rFonts w:ascii="Times New Roman" w:hAnsi="Times New Roman"/>
          <w:lang w:val="ru-RU"/>
        </w:rPr>
        <w:t xml:space="preserve">ОПФРРЭЭ, согласно которому при отсутствии контрольного прибора учета  </w:t>
      </w:r>
    </w:p>
    <w:p w:rsidR="000435F1" w:rsidRDefault="000435F1">
      <w:pPr>
        <w:pStyle w:val="a9"/>
        <w:tabs>
          <w:tab w:val="left" w:pos="0"/>
          <w:tab w:val="left" w:pos="284"/>
        </w:tabs>
        <w:ind w:left="0"/>
        <w:rPr>
          <w:rFonts w:ascii="Times New Roman" w:hAnsi="Times New Roman"/>
          <w:lang w:val="ru-RU"/>
        </w:rPr>
      </w:pPr>
      <w:proofErr w:type="gramStart"/>
      <w:r>
        <w:rPr>
          <w:rFonts w:ascii="Times New Roman" w:hAnsi="Times New Roman"/>
          <w:lang w:val="ru-RU"/>
        </w:rPr>
        <w:t>- для 1-го и 2-го расчетных периодов подряд, за которые не предоставлены показания расчетного прибора учета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roofErr w:type="gramEnd"/>
    </w:p>
    <w:p w:rsidR="000435F1" w:rsidRDefault="000435F1">
      <w:pPr>
        <w:pStyle w:val="a9"/>
        <w:tabs>
          <w:tab w:val="left" w:pos="0"/>
          <w:tab w:val="left" w:pos="284"/>
        </w:tabs>
        <w:ind w:left="0"/>
        <w:rPr>
          <w:rFonts w:ascii="Times New Roman" w:hAnsi="Times New Roman"/>
        </w:rPr>
      </w:pPr>
      <w:r>
        <w:rPr>
          <w:rFonts w:ascii="Times New Roman" w:hAnsi="Times New Roman"/>
          <w:lang w:val="ru-RU"/>
        </w:rPr>
        <w:t xml:space="preserve">- для 3-го и последующих расчетных периодов подряд, за которые не предоставлены </w:t>
      </w:r>
      <w:r>
        <w:rPr>
          <w:rFonts w:ascii="Times New Roman" w:hAnsi="Times New Roman"/>
          <w:lang w:val="ru-RU"/>
        </w:rPr>
        <w:lastRenderedPageBreak/>
        <w:t>показания расчетного прибора учета, объем потребления электрической энергии определяется расчетными способами учета электрической энергии, предусмотренными приложением №3 ОПФРРЭЭ.</w:t>
      </w:r>
    </w:p>
    <w:p w:rsidR="000435F1" w:rsidRDefault="000435F1">
      <w:pPr>
        <w:pStyle w:val="110"/>
        <w:ind w:firstLine="709"/>
        <w:rPr>
          <w:rFonts w:ascii="Times New Roman" w:hAnsi="Times New Roman"/>
          <w:lang w:val="ru-RU"/>
        </w:rPr>
      </w:pPr>
      <w:r>
        <w:rPr>
          <w:rFonts w:ascii="Times New Roman" w:hAnsi="Times New Roman"/>
        </w:rPr>
        <w:t>Непредставление Потребителем показаний расчетного прибора учета более 2 (двух) расчетных периодов подряд служит основанием для проведения внеплановой проверки такого прибора учета. Если в ходе проводимой внеплановой проверки  приборов учета будет установлено, что прибор учета (измерительные трансформаторы - в случае если прибор учета входит в состав измерительного комплекса) находится в исправном состоянии, в том числе пломбы на нем (измерительных трансформаторах) не повреждены, но имеются расхождения между показаниям проверяемого прибора учета и объемом потребленной электрической энергии (объемом оказанных услуг по передаче электрической энергии), который был рассчитан за предшествующие проверке расчетные периоды, то осуществляется перерасчет объема потребленной электрической энергии и объема оказанных услуг по передаче электрической энергии исходя из снятых в ходе проверки показаний проверяемого прибора учета.</w:t>
      </w:r>
    </w:p>
    <w:p w:rsidR="000435F1" w:rsidRDefault="000435F1">
      <w:pPr>
        <w:pStyle w:val="110"/>
        <w:widowControl/>
        <w:tabs>
          <w:tab w:val="left" w:pos="-3686"/>
          <w:tab w:val="left" w:pos="1276"/>
        </w:tabs>
        <w:ind w:firstLine="426"/>
        <w:rPr>
          <w:rFonts w:ascii="Times New Roman" w:hAnsi="Times New Roman"/>
          <w:lang w:val="ru-RU"/>
        </w:rPr>
      </w:pPr>
      <w:proofErr w:type="gramStart"/>
      <w:r>
        <w:rPr>
          <w:rFonts w:ascii="Times New Roman" w:hAnsi="Times New Roman"/>
          <w:lang w:val="ru-RU"/>
        </w:rPr>
        <w:t xml:space="preserve">В случае непредставления показаний расчетных приборов учета собственниками и пользователями жилых домов и помещений в многоквартирных домах, расчет объема оказанных услуг по передаче электрической энергии за расчетный период определяется в соответствии с  п.59(б), 60, 61 «Правил предоставления коммунальных услуг собственникам и пользователям помещений  в многоквартирных домах и жилых домов», утвержденных ПП РФ от 6 мая 2011 г. №354. </w:t>
      </w:r>
      <w:proofErr w:type="gramEnd"/>
    </w:p>
    <w:p w:rsidR="000435F1" w:rsidRDefault="000435F1">
      <w:pPr>
        <w:pStyle w:val="110"/>
        <w:widowControl/>
        <w:ind w:firstLine="719"/>
        <w:rPr>
          <w:rFonts w:ascii="Times New Roman" w:hAnsi="Times New Roman"/>
        </w:rPr>
      </w:pPr>
      <w:r>
        <w:rPr>
          <w:rFonts w:ascii="Times New Roman" w:hAnsi="Times New Roman"/>
          <w:lang w:val="ru-RU"/>
        </w:rPr>
        <w:t>Проверка правильности снятия показания расчетных приборов учета (к</w:t>
      </w:r>
      <w:r>
        <w:rPr>
          <w:rFonts w:ascii="Times New Roman" w:hAnsi="Times New Roman"/>
        </w:rPr>
        <w:t>онтрольное снятие показаний</w:t>
      </w:r>
      <w:r>
        <w:rPr>
          <w:rFonts w:ascii="Times New Roman" w:hAnsi="Times New Roman"/>
          <w:lang w:val="ru-RU"/>
        </w:rPr>
        <w:t>)</w:t>
      </w:r>
      <w:r>
        <w:rPr>
          <w:rFonts w:ascii="Times New Roman" w:hAnsi="Times New Roman"/>
        </w:rPr>
        <w:t xml:space="preserve"> осуществляется </w:t>
      </w:r>
      <w:r>
        <w:rPr>
          <w:rFonts w:ascii="Times New Roman" w:hAnsi="Times New Roman"/>
          <w:lang w:val="ru-RU"/>
        </w:rPr>
        <w:t>сетевой организацией</w:t>
      </w:r>
      <w:r>
        <w:rPr>
          <w:rFonts w:ascii="Times New Roman" w:hAnsi="Times New Roman"/>
        </w:rPr>
        <w:t>:</w:t>
      </w:r>
    </w:p>
    <w:p w:rsidR="000435F1" w:rsidRDefault="000435F1">
      <w:pPr>
        <w:pStyle w:val="110"/>
        <w:widowControl/>
        <w:numPr>
          <w:ilvl w:val="0"/>
          <w:numId w:val="2"/>
        </w:numPr>
        <w:tabs>
          <w:tab w:val="left" w:pos="993"/>
        </w:tabs>
        <w:ind w:left="0" w:firstLine="688"/>
        <w:rPr>
          <w:rFonts w:ascii="Times New Roman" w:hAnsi="Times New Roman"/>
        </w:rPr>
      </w:pPr>
      <w:r>
        <w:rPr>
          <w:rFonts w:ascii="Times New Roman" w:hAnsi="Times New Roman"/>
        </w:rPr>
        <w:t xml:space="preserve">не чаще 1 раза в месяц – по приборам учета, установленным в энергопринимающих устройствах потребителей юридических и приравненных к ним лиц, потребителей - граждан, использующих электрическую энергию для осуществления предпринимательской деятельности, в отношении которых установлены указанные расчетные приборы учета, </w:t>
      </w:r>
      <w:r>
        <w:rPr>
          <w:rFonts w:ascii="Times New Roman" w:hAnsi="Times New Roman"/>
          <w:lang w:val="ru-RU"/>
        </w:rPr>
        <w:t xml:space="preserve">по общедомовым приборам учета, </w:t>
      </w:r>
      <w:r>
        <w:rPr>
          <w:rFonts w:ascii="Times New Roman" w:hAnsi="Times New Roman"/>
        </w:rPr>
        <w:t xml:space="preserve"> а также </w:t>
      </w:r>
      <w:r>
        <w:rPr>
          <w:rFonts w:ascii="Times New Roman" w:hAnsi="Times New Roman"/>
          <w:lang w:val="ru-RU"/>
        </w:rPr>
        <w:t xml:space="preserve">по приборам учета, </w:t>
      </w:r>
      <w:r>
        <w:rPr>
          <w:rFonts w:ascii="Times New Roman" w:hAnsi="Times New Roman"/>
        </w:rPr>
        <w:t>установленным в местах общего пользования  в многоквартирных домах, не оборудованных общедомовыми приборами учета;</w:t>
      </w:r>
    </w:p>
    <w:p w:rsidR="000435F1" w:rsidRDefault="000435F1">
      <w:pPr>
        <w:pStyle w:val="110"/>
        <w:numPr>
          <w:ilvl w:val="0"/>
          <w:numId w:val="2"/>
        </w:numPr>
        <w:tabs>
          <w:tab w:val="left" w:pos="993"/>
        </w:tabs>
        <w:ind w:left="0" w:firstLine="709"/>
        <w:rPr>
          <w:rFonts w:ascii="Times New Roman" w:hAnsi="Times New Roman"/>
          <w:lang w:val="ru-RU"/>
        </w:rPr>
      </w:pPr>
      <w:r>
        <w:rPr>
          <w:rFonts w:ascii="Times New Roman" w:hAnsi="Times New Roman"/>
        </w:rPr>
        <w:t>не чаще 1 раза в 6 месяцев – по индивидуальным приборам учета потребителей - граждан.</w:t>
      </w:r>
    </w:p>
    <w:p w:rsidR="000435F1" w:rsidRDefault="000435F1">
      <w:pPr>
        <w:pStyle w:val="110"/>
        <w:ind w:firstLine="709"/>
        <w:rPr>
          <w:rFonts w:ascii="Times New Roman" w:hAnsi="Times New Roman"/>
        </w:rPr>
      </w:pPr>
      <w:proofErr w:type="gramStart"/>
      <w:r>
        <w:rPr>
          <w:rFonts w:ascii="Times New Roman" w:hAnsi="Times New Roman"/>
          <w:lang w:val="ru-RU"/>
        </w:rPr>
        <w:t xml:space="preserve">СО </w:t>
      </w:r>
      <w:r>
        <w:rPr>
          <w:rFonts w:ascii="Times New Roman" w:hAnsi="Times New Roman"/>
        </w:rPr>
        <w:t>проводит</w:t>
      </w:r>
      <w:proofErr w:type="gramEnd"/>
      <w:r>
        <w:rPr>
          <w:rFonts w:ascii="Times New Roman" w:hAnsi="Times New Roman"/>
        </w:rPr>
        <w:t xml:space="preserve"> контрольное снятие показаний в соответствии с разработанным им и доведенным до сведения ГП планом-графиком проведения контрольного снятия показаний в отношении точек поставки </w:t>
      </w:r>
      <w:r>
        <w:rPr>
          <w:rFonts w:ascii="Times New Roman" w:hAnsi="Times New Roman"/>
          <w:lang w:val="ru-RU"/>
        </w:rPr>
        <w:t>п</w:t>
      </w:r>
      <w:r>
        <w:rPr>
          <w:rFonts w:ascii="Times New Roman" w:hAnsi="Times New Roman"/>
        </w:rPr>
        <w:t xml:space="preserve">отребителей электрической энергии, энергопринимающие устройства которых присоединены, в том числе опосредованно, к объектам электросетевого хозяйства </w:t>
      </w:r>
      <w:r>
        <w:rPr>
          <w:rFonts w:ascii="Times New Roman" w:hAnsi="Times New Roman"/>
          <w:lang w:val="ru-RU"/>
        </w:rPr>
        <w:t>сетевой организации</w:t>
      </w:r>
      <w:r>
        <w:rPr>
          <w:rFonts w:ascii="Times New Roman" w:hAnsi="Times New Roman"/>
        </w:rPr>
        <w:t>, обслуживание которых осуществляет ГП. Проверка правильности снятия показаний расчетных приборов учета осуществляется также при проверке состояния схемы измерения и работы средств измерения электрической энергии, а также их замене.</w:t>
      </w:r>
    </w:p>
    <w:p w:rsidR="000435F1" w:rsidRDefault="000435F1">
      <w:pPr>
        <w:pStyle w:val="110"/>
        <w:ind w:firstLine="709"/>
        <w:rPr>
          <w:rFonts w:ascii="Times New Roman" w:hAnsi="Times New Roman"/>
        </w:rPr>
      </w:pPr>
      <w:r>
        <w:rPr>
          <w:rFonts w:ascii="Times New Roman" w:hAnsi="Times New Roman"/>
        </w:rPr>
        <w:t xml:space="preserve">В случае если для проведения контрольного снятия показаний </w:t>
      </w:r>
      <w:r>
        <w:rPr>
          <w:rFonts w:ascii="Times New Roman" w:hAnsi="Times New Roman"/>
          <w:lang w:val="ru-RU"/>
        </w:rPr>
        <w:t>сетевой организации</w:t>
      </w:r>
      <w:r>
        <w:rPr>
          <w:rFonts w:ascii="Times New Roman" w:hAnsi="Times New Roman"/>
        </w:rPr>
        <w:t xml:space="preserve"> требуется допуск к энергопринимающим устройствам </w:t>
      </w:r>
      <w:r>
        <w:rPr>
          <w:rFonts w:ascii="Times New Roman" w:hAnsi="Times New Roman"/>
          <w:lang w:val="ru-RU"/>
        </w:rPr>
        <w:t>п</w:t>
      </w:r>
      <w:r>
        <w:rPr>
          <w:rFonts w:ascii="Times New Roman" w:hAnsi="Times New Roman"/>
        </w:rPr>
        <w:t xml:space="preserve">отребителя, в границах которых установлен расчетный прибор учета, то </w:t>
      </w:r>
      <w:r>
        <w:rPr>
          <w:rFonts w:ascii="Times New Roman" w:hAnsi="Times New Roman"/>
          <w:lang w:val="ru-RU"/>
        </w:rPr>
        <w:t>СО</w:t>
      </w:r>
      <w:r>
        <w:rPr>
          <w:rFonts w:ascii="Times New Roman" w:hAnsi="Times New Roman"/>
        </w:rPr>
        <w:t xml:space="preserve">, в порядке, предусмотренном п. 170 </w:t>
      </w:r>
      <w:r>
        <w:rPr>
          <w:rFonts w:ascii="Times New Roman" w:hAnsi="Times New Roman"/>
          <w:lang w:val="ru-RU"/>
        </w:rPr>
        <w:t xml:space="preserve">ОПФРРЭЭ </w:t>
      </w:r>
      <w:r>
        <w:rPr>
          <w:rFonts w:ascii="Times New Roman" w:hAnsi="Times New Roman"/>
        </w:rPr>
        <w:t>в отношении потребителей юридических и приравненных к ним лиц,  и п. 85 «Правил предоставления коммунальных услуг собственникам и пользователям помещений в многоквартирных домах и жилых домов» в отношении потребителей - граждан, потребителей юридических и приравненных к ним лиц,  являющихся собственниками и пользователями жилых домов и помещений в многоквартирных домах, уведомляет потребителей о необходимости обеспечения допуска, с указанием даты и времени проведения контрольного снятия показаний, а также информирует о последствиях недопуска.</w:t>
      </w:r>
    </w:p>
    <w:p w:rsidR="000435F1" w:rsidRDefault="000435F1">
      <w:pPr>
        <w:pStyle w:val="110"/>
        <w:ind w:firstLine="709"/>
        <w:rPr>
          <w:rFonts w:ascii="Times New Roman" w:hAnsi="Times New Roman"/>
          <w:lang w:val="ru-RU"/>
        </w:rPr>
      </w:pPr>
      <w:r>
        <w:rPr>
          <w:rFonts w:ascii="Times New Roman" w:hAnsi="Times New Roman"/>
        </w:rPr>
        <w:t xml:space="preserve">В случае если для проведения контрольного снятия показаний не требуется допуск </w:t>
      </w:r>
      <w:r>
        <w:rPr>
          <w:rFonts w:ascii="Times New Roman" w:hAnsi="Times New Roman"/>
        </w:rPr>
        <w:lastRenderedPageBreak/>
        <w:t xml:space="preserve">к энергопринимающим устройствам Потребителя, то такое контрольное снятие показаний может проводиться в отсутствие представителя Потребителя;  </w:t>
      </w:r>
      <w:r>
        <w:rPr>
          <w:rFonts w:ascii="Times New Roman" w:hAnsi="Times New Roman"/>
          <w:lang w:val="ru-RU"/>
        </w:rPr>
        <w:t xml:space="preserve">задание на снятие </w:t>
      </w:r>
      <w:r>
        <w:rPr>
          <w:rFonts w:ascii="Times New Roman" w:hAnsi="Times New Roman"/>
        </w:rPr>
        <w:t xml:space="preserve"> показаний подписывается представителем </w:t>
      </w:r>
      <w:r>
        <w:rPr>
          <w:rFonts w:ascii="Times New Roman" w:hAnsi="Times New Roman"/>
          <w:lang w:val="ru-RU"/>
        </w:rPr>
        <w:t>СО</w:t>
      </w:r>
      <w:r>
        <w:rPr>
          <w:rFonts w:ascii="Times New Roman" w:hAnsi="Times New Roman"/>
        </w:rPr>
        <w:t xml:space="preserve">, а также представителем ГП, в случае присутствия. Допускается проводить без представителей Потребителя и представителей ГП контрольное снятие показаний приборов учета, установленных в </w:t>
      </w:r>
      <w:r>
        <w:rPr>
          <w:rFonts w:ascii="Times New Roman" w:hAnsi="Times New Roman"/>
          <w:lang w:val="ru-RU"/>
        </w:rPr>
        <w:t xml:space="preserve">трансформаторных подстанциях, </w:t>
      </w:r>
      <w:r>
        <w:rPr>
          <w:rFonts w:ascii="Times New Roman" w:hAnsi="Times New Roman"/>
        </w:rPr>
        <w:t xml:space="preserve">выносных шкафах учета, расположенных на фасадах индивидуальных жилых домов и нежилых строений, опорах линий электропередачи, квартирных и общедомовых приборов учета, установленных в этажных распределительных щитах и в местах общего пользования многоквартирных жилых домов, а также в других аналогичных случаях, при этом подписи представителя Потребителя не требуются.  В случае необходимости  при контрольном снятии показаний может производиться фотофиксация табло приборов учета с номером и показаниями. При несогласии Потребителя,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ГП и (или) </w:t>
      </w:r>
      <w:r>
        <w:rPr>
          <w:rFonts w:ascii="Times New Roman" w:hAnsi="Times New Roman"/>
          <w:lang w:val="ru-RU"/>
        </w:rPr>
        <w:t>СО</w:t>
      </w:r>
      <w:r>
        <w:rPr>
          <w:rFonts w:ascii="Times New Roman" w:hAnsi="Times New Roman"/>
        </w:rPr>
        <w:t xml:space="preserve"> с требованием о проведении повторного контрольного снятия показаний в его присутствии.</w:t>
      </w:r>
    </w:p>
    <w:p w:rsidR="000435F1" w:rsidRDefault="000435F1">
      <w:pPr>
        <w:pStyle w:val="110"/>
        <w:ind w:firstLine="709"/>
        <w:rPr>
          <w:rFonts w:ascii="Times New Roman" w:hAnsi="Times New Roman"/>
        </w:rPr>
      </w:pPr>
      <w:r>
        <w:rPr>
          <w:rFonts w:ascii="Times New Roman" w:hAnsi="Times New Roman"/>
          <w:lang w:val="ru-RU"/>
        </w:rPr>
        <w:t>Р</w:t>
      </w:r>
      <w:r>
        <w:rPr>
          <w:rFonts w:ascii="Times New Roman" w:hAnsi="Times New Roman"/>
        </w:rPr>
        <w:t xml:space="preserve">езультаты контрольного снятия показаний приборов учета электрической энергии, осуществляющих учет в точках поставки электрической энергии Потребителям </w:t>
      </w:r>
      <w:proofErr w:type="gramStart"/>
      <w:r>
        <w:rPr>
          <w:rFonts w:ascii="Times New Roman" w:hAnsi="Times New Roman"/>
        </w:rPr>
        <w:t>юридическими</w:t>
      </w:r>
      <w:proofErr w:type="gramEnd"/>
      <w:r>
        <w:rPr>
          <w:rFonts w:ascii="Times New Roman" w:hAnsi="Times New Roman"/>
        </w:rPr>
        <w:t xml:space="preserve"> и приравненным к ним лицам актом снятия показаний </w:t>
      </w:r>
      <w:r>
        <w:rPr>
          <w:rFonts w:ascii="Times New Roman" w:hAnsi="Times New Roman"/>
          <w:lang w:val="ru-RU"/>
        </w:rPr>
        <w:t>(или предусмотренным договором энергоснабжения актом приема-передачи электроэнергии)</w:t>
      </w:r>
      <w:r>
        <w:rPr>
          <w:rFonts w:ascii="Times New Roman" w:hAnsi="Times New Roman"/>
        </w:rPr>
        <w:t xml:space="preserve">, который подписывается представителем </w:t>
      </w:r>
      <w:r>
        <w:rPr>
          <w:rFonts w:ascii="Times New Roman" w:hAnsi="Times New Roman"/>
          <w:lang w:val="ru-RU"/>
        </w:rPr>
        <w:t>СО</w:t>
      </w:r>
      <w:r>
        <w:rPr>
          <w:rFonts w:ascii="Times New Roman" w:hAnsi="Times New Roman"/>
        </w:rPr>
        <w:t xml:space="preserve">  и Потребителя. При отказе представителя потребителя от подписания акта,  в нем указывается причина такого отказа. Факт отказа от подписания акта приема-передачи электроэнергии подтверждается 2-мя незаинтересованными свидетелями. При отказе от подписания акта или при невозможности подписания данного акта, могут быть организованы комиссионное снятие показаний и оформление акта приема-передачи электроэнергии с участием представителей ГП, подтверждающие факт оказания услуги по передаче электроэнергии. </w:t>
      </w:r>
    </w:p>
    <w:p w:rsidR="000435F1" w:rsidRDefault="000435F1">
      <w:pPr>
        <w:pStyle w:val="110"/>
        <w:ind w:firstLine="709"/>
        <w:rPr>
          <w:rFonts w:ascii="Times New Roman" w:hAnsi="Times New Roman"/>
        </w:rPr>
      </w:pPr>
      <w:r>
        <w:rPr>
          <w:rFonts w:ascii="Times New Roman" w:hAnsi="Times New Roman"/>
        </w:rPr>
        <w:t xml:space="preserve">Результаты контрольного снятия показаний приборов учета электрической энергии, осуществляющих учет в точках поставки электрической энергии потребителям - гражданам, являющимся собственниками и пользователями жилых домов и помещений в многоквартирных домах, не оборудованных общедомовыми приборами учета, оформляются на группу Потребителей маршрутным листом контрольного снятия показаний. При отказе Потребителя от подписания маршрутного листа, указывается причина такого отказа. </w:t>
      </w:r>
    </w:p>
    <w:p w:rsidR="000435F1" w:rsidRDefault="000435F1">
      <w:pPr>
        <w:pStyle w:val="110"/>
        <w:ind w:firstLine="709"/>
        <w:rPr>
          <w:rFonts w:ascii="Times New Roman" w:hAnsi="Times New Roman"/>
        </w:rPr>
      </w:pPr>
    </w:p>
    <w:p w:rsidR="000435F1" w:rsidRDefault="000435F1">
      <w:pPr>
        <w:pStyle w:val="1"/>
        <w:rPr>
          <w:szCs w:val="24"/>
        </w:rPr>
      </w:pPr>
      <w:bookmarkStart w:id="4" w:name="_Toc443726262"/>
      <w:r>
        <w:t>Порядок установки (замены) прибора учета.</w:t>
      </w:r>
      <w:bookmarkEnd w:id="4"/>
    </w:p>
    <w:p w:rsidR="000435F1" w:rsidRDefault="000435F1">
      <w:pPr>
        <w:jc w:val="both"/>
        <w:rPr>
          <w:rFonts w:ascii="Times New Roman" w:hAnsi="Times New Roman"/>
        </w:rPr>
      </w:pP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 xml:space="preserve">Обязанность по обеспечению оснащения </w:t>
      </w:r>
      <w:proofErr w:type="spellStart"/>
      <w:r>
        <w:rPr>
          <w:rFonts w:ascii="Times New Roman" w:hAnsi="Times New Roman"/>
        </w:rPr>
        <w:t>энергопринимающих</w:t>
      </w:r>
      <w:proofErr w:type="spellEnd"/>
      <w:r>
        <w:rPr>
          <w:rFonts w:ascii="Times New Roman" w:hAnsi="Times New Roman"/>
        </w:rPr>
        <w:t xml:space="preserve">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w:t>
      </w:r>
      <w:proofErr w:type="spellStart"/>
      <w:r>
        <w:rPr>
          <w:rFonts w:ascii="Times New Roman" w:hAnsi="Times New Roman"/>
        </w:rPr>
        <w:t>энергопринимающих</w:t>
      </w:r>
      <w:proofErr w:type="spellEnd"/>
      <w:r>
        <w:rPr>
          <w:rFonts w:ascii="Times New Roman" w:hAnsi="Times New Roman"/>
        </w:rPr>
        <w:t xml:space="preserve"> устройств, объектов по производству электрической энергии (мощности) и объектов электросетевого хозяйства соответственно.</w:t>
      </w:r>
      <w:proofErr w:type="gramEnd"/>
    </w:p>
    <w:p w:rsidR="000435F1" w:rsidRDefault="000435F1">
      <w:pPr>
        <w:jc w:val="both"/>
        <w:rPr>
          <w:rFonts w:ascii="Times New Roman" w:hAnsi="Times New Roman"/>
        </w:rPr>
      </w:pPr>
      <w:r>
        <w:rPr>
          <w:rFonts w:ascii="Times New Roman" w:hAnsi="Times New Roman"/>
        </w:rPr>
        <w:tab/>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 Если прибор учета входит в состав измерительного комплекса или системы учета, то собственник прибора учета несет обязанность по обеспечению поверки измерительных трансформаторов.</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 xml:space="preserve">Собственник </w:t>
      </w:r>
      <w:proofErr w:type="spellStart"/>
      <w:r>
        <w:rPr>
          <w:rFonts w:ascii="Times New Roman" w:hAnsi="Times New Roman"/>
        </w:rPr>
        <w:t>энергопринимающих</w:t>
      </w:r>
      <w:proofErr w:type="spellEnd"/>
      <w:r>
        <w:rPr>
          <w:rFonts w:ascii="Times New Roman" w:hAnsi="Times New Roman"/>
        </w:rPr>
        <w:t xml:space="preserve"> устройств, имеющий намерение установить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w:t>
      </w:r>
      <w:r>
        <w:rPr>
          <w:rFonts w:ascii="Times New Roman" w:hAnsi="Times New Roman"/>
        </w:rPr>
        <w:lastRenderedPageBreak/>
        <w:t>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w:t>
      </w:r>
      <w:proofErr w:type="gramEnd"/>
      <w:r>
        <w:rPr>
          <w:rFonts w:ascii="Times New Roman" w:hAnsi="Times New Roman"/>
        </w:rPr>
        <w:t xml:space="preserve"> метрологических характеристик прибора учета в адрес одной из следующих организаций:</w:t>
      </w:r>
    </w:p>
    <w:p w:rsidR="000435F1" w:rsidRDefault="000435F1">
      <w:pPr>
        <w:jc w:val="both"/>
        <w:rPr>
          <w:rFonts w:ascii="Times New Roman" w:hAnsi="Times New Roman"/>
        </w:rPr>
      </w:pPr>
      <w:r>
        <w:rPr>
          <w:rFonts w:ascii="Times New Roman" w:hAnsi="Times New Roman"/>
        </w:rPr>
        <w:t>- гарантирующий поставщик, с которым заключен договор энергоснабжения;</w:t>
      </w:r>
    </w:p>
    <w:p w:rsidR="000435F1" w:rsidRDefault="000435F1">
      <w:pPr>
        <w:jc w:val="both"/>
        <w:rPr>
          <w:rFonts w:ascii="Times New Roman" w:hAnsi="Times New Roman"/>
        </w:rPr>
      </w:pPr>
      <w:r>
        <w:rPr>
          <w:rFonts w:ascii="Times New Roman" w:hAnsi="Times New Roman"/>
        </w:rPr>
        <w:t xml:space="preserve">- 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w:t>
      </w:r>
      <w:proofErr w:type="spellStart"/>
      <w:r>
        <w:rPr>
          <w:rFonts w:ascii="Times New Roman" w:hAnsi="Times New Roman"/>
        </w:rPr>
        <w:t>энергопринимающие</w:t>
      </w:r>
      <w:proofErr w:type="spellEnd"/>
      <w:r>
        <w:rPr>
          <w:rFonts w:ascii="Times New Roman" w:hAnsi="Times New Roman"/>
        </w:rPr>
        <w:t xml:space="preserve"> устройства (объекты электросетевого хозяйства) потребителя. </w:t>
      </w:r>
    </w:p>
    <w:p w:rsidR="000435F1" w:rsidRDefault="000435F1">
      <w:pPr>
        <w:jc w:val="both"/>
        <w:rPr>
          <w:rFonts w:ascii="Times New Roman" w:hAnsi="Times New Roman"/>
        </w:rPr>
      </w:pPr>
      <w:r>
        <w:rPr>
          <w:rFonts w:ascii="Times New Roman" w:hAnsi="Times New Roman"/>
        </w:rPr>
        <w:tab/>
        <w:t>В запросе должны быть указаны:</w:t>
      </w:r>
    </w:p>
    <w:p w:rsidR="000435F1" w:rsidRDefault="000435F1">
      <w:pPr>
        <w:jc w:val="both"/>
        <w:rPr>
          <w:rFonts w:ascii="Times New Roman" w:hAnsi="Times New Roman"/>
        </w:rPr>
      </w:pPr>
      <w:r>
        <w:rPr>
          <w:rFonts w:ascii="Times New Roman" w:hAnsi="Times New Roman"/>
        </w:rPr>
        <w:t>- реквизиты и контактные данные лица, направившего запрос, включая номер телефона;</w:t>
      </w:r>
    </w:p>
    <w:p w:rsidR="000435F1" w:rsidRDefault="000435F1">
      <w:pPr>
        <w:jc w:val="both"/>
        <w:rPr>
          <w:rFonts w:ascii="Times New Roman" w:hAnsi="Times New Roman"/>
        </w:rPr>
      </w:pPr>
      <w:r>
        <w:rPr>
          <w:rFonts w:ascii="Times New Roman" w:hAnsi="Times New Roman"/>
        </w:rPr>
        <w:t xml:space="preserve">- место нахождения и технические характеристики </w:t>
      </w:r>
      <w:proofErr w:type="spellStart"/>
      <w:r>
        <w:rPr>
          <w:rFonts w:ascii="Times New Roman" w:hAnsi="Times New Roman"/>
        </w:rPr>
        <w:t>энергопринимающих</w:t>
      </w:r>
      <w:proofErr w:type="spellEnd"/>
      <w:r>
        <w:rPr>
          <w:rFonts w:ascii="Times New Roman" w:hAnsi="Times New Roman"/>
        </w:rPr>
        <w:t xml:space="preserve"> устройств,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 </w:t>
      </w:r>
    </w:p>
    <w:p w:rsidR="000435F1" w:rsidRDefault="000435F1">
      <w:pPr>
        <w:jc w:val="both"/>
        <w:rPr>
          <w:rFonts w:ascii="Times New Roman" w:hAnsi="Times New Roman"/>
        </w:rPr>
      </w:pPr>
      <w:r>
        <w:rPr>
          <w:rFonts w:ascii="Times New Roman" w:hAnsi="Times New Roman"/>
        </w:rPr>
        <w:t xml:space="preserve">- 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w:t>
      </w:r>
    </w:p>
    <w:p w:rsidR="000435F1" w:rsidRDefault="000435F1">
      <w:pPr>
        <w:jc w:val="both"/>
        <w:rPr>
          <w:rFonts w:ascii="Times New Roman" w:hAnsi="Times New Roman"/>
        </w:rPr>
      </w:pPr>
      <w:r>
        <w:rPr>
          <w:rFonts w:ascii="Times New Roman" w:hAnsi="Times New Roman"/>
        </w:rPr>
        <w:t>- 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0435F1" w:rsidRDefault="000435F1">
      <w:pPr>
        <w:jc w:val="both"/>
        <w:rPr>
          <w:rFonts w:ascii="Times New Roman" w:hAnsi="Times New Roman"/>
        </w:rPr>
      </w:pPr>
      <w:r>
        <w:rPr>
          <w:rFonts w:ascii="Times New Roman" w:hAnsi="Times New Roman"/>
        </w:rPr>
        <w:tab/>
        <w:t>Гарантирующий поставщик, получивший указанный запрос, обязан в течение 15 рабочих дней со дня его получения согласовать его с сетевой организацией и передать лицу, направившему запрос, ответ такой сетевой организации.</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 xml:space="preserve">Сетевая организация в течение 12 рабочих дней со дня получения запроса от гарантирующего поставщика и в течение 15 рабочих дней со дня получения запроса от собственника </w:t>
      </w:r>
      <w:proofErr w:type="spellStart"/>
      <w:r>
        <w:rPr>
          <w:rFonts w:ascii="Times New Roman" w:hAnsi="Times New Roman"/>
        </w:rPr>
        <w:t>энергопринимающих</w:t>
      </w:r>
      <w:proofErr w:type="spellEnd"/>
      <w:r>
        <w:rPr>
          <w:rFonts w:ascii="Times New Roman" w:hAnsi="Times New Roman"/>
        </w:rPr>
        <w:t xml:space="preserve"> устройств,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w:t>
      </w:r>
      <w:proofErr w:type="gramEnd"/>
      <w:r>
        <w:rPr>
          <w:rFonts w:ascii="Times New Roman" w:hAnsi="Times New Roman"/>
        </w:rPr>
        <w:t xml:space="preserve">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435F1" w:rsidRDefault="000435F1">
      <w:pPr>
        <w:jc w:val="both"/>
        <w:rPr>
          <w:rFonts w:ascii="Times New Roman" w:hAnsi="Times New Roman"/>
        </w:rPr>
      </w:pPr>
      <w:r>
        <w:rPr>
          <w:rFonts w:ascii="Times New Roman" w:hAnsi="Times New Roman"/>
        </w:rPr>
        <w:tab/>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0435F1" w:rsidRDefault="000435F1">
      <w:pPr>
        <w:jc w:val="both"/>
        <w:rPr>
          <w:rFonts w:ascii="Times New Roman" w:hAnsi="Times New Roman"/>
        </w:rPr>
      </w:pPr>
      <w:r>
        <w:rPr>
          <w:rFonts w:ascii="Times New Roman" w:hAnsi="Times New Roman"/>
        </w:rPr>
        <w:t xml:space="preserve">- отсутствие технической </w:t>
      </w:r>
      <w:proofErr w:type="gramStart"/>
      <w:r>
        <w:rPr>
          <w:rFonts w:ascii="Times New Roman" w:hAnsi="Times New Roman"/>
        </w:rPr>
        <w:t>возможности осуществления установки системы учета</w:t>
      </w:r>
      <w:proofErr w:type="gramEnd"/>
      <w:r>
        <w:rPr>
          <w:rFonts w:ascii="Times New Roman" w:hAnsi="Times New Roman"/>
        </w:rPr>
        <w:t xml:space="preserve"> или прибора учета в отношении указанных в запросе </w:t>
      </w:r>
      <w:proofErr w:type="spellStart"/>
      <w:r>
        <w:rPr>
          <w:rFonts w:ascii="Times New Roman" w:hAnsi="Times New Roman"/>
        </w:rPr>
        <w:t>энергопринимающих</w:t>
      </w:r>
      <w:proofErr w:type="spellEnd"/>
      <w:r>
        <w:rPr>
          <w:rFonts w:ascii="Times New Roman" w:hAnsi="Times New Roman"/>
        </w:rPr>
        <w:t xml:space="preserve"> устройств (объектов электросетевого хозяйства) на объектах электросетевого хозяйства сетевой организации; </w:t>
      </w:r>
    </w:p>
    <w:p w:rsidR="000435F1" w:rsidRDefault="000435F1">
      <w:pPr>
        <w:jc w:val="both"/>
        <w:rPr>
          <w:rFonts w:ascii="Times New Roman" w:hAnsi="Times New Roman"/>
        </w:rPr>
      </w:pPr>
      <w:r>
        <w:rPr>
          <w:rFonts w:ascii="Times New Roman" w:hAnsi="Times New Roman"/>
        </w:rPr>
        <w:t>- 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0435F1" w:rsidRDefault="000435F1">
      <w:pPr>
        <w:jc w:val="both"/>
        <w:rPr>
          <w:rFonts w:ascii="Times New Roman" w:hAnsi="Times New Roman"/>
        </w:rPr>
      </w:pPr>
      <w:r>
        <w:rPr>
          <w:rFonts w:ascii="Times New Roman" w:hAnsi="Times New Roman"/>
        </w:rPr>
        <w:tab/>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w:t>
      </w:r>
    </w:p>
    <w:p w:rsidR="000435F1" w:rsidRDefault="000435F1">
      <w:pPr>
        <w:jc w:val="both"/>
        <w:rPr>
          <w:rFonts w:ascii="Times New Roman" w:hAnsi="Times New Roman"/>
        </w:rPr>
      </w:pPr>
      <w:r>
        <w:rPr>
          <w:rFonts w:ascii="Times New Roman" w:hAnsi="Times New Roman"/>
        </w:rPr>
        <w:tab/>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сетевой организацией. </w:t>
      </w:r>
      <w:proofErr w:type="gramStart"/>
      <w:r>
        <w:rPr>
          <w:rFonts w:ascii="Times New Roman" w:hAnsi="Times New Roman"/>
        </w:rPr>
        <w:t xml:space="preserve">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w:t>
      </w:r>
      <w:r>
        <w:rPr>
          <w:rFonts w:ascii="Times New Roman" w:hAnsi="Times New Roman"/>
        </w:rPr>
        <w:lastRenderedPageBreak/>
        <w:t xml:space="preserve">заменяемого прибора учета. </w:t>
      </w:r>
      <w:proofErr w:type="gramEnd"/>
    </w:p>
    <w:p w:rsidR="000435F1" w:rsidRDefault="000435F1">
      <w:pPr>
        <w:jc w:val="both"/>
        <w:rPr>
          <w:rFonts w:ascii="Times New Roman" w:hAnsi="Times New Roman"/>
        </w:rPr>
      </w:pPr>
    </w:p>
    <w:p w:rsidR="000435F1" w:rsidRDefault="000435F1">
      <w:pPr>
        <w:pStyle w:val="1"/>
      </w:pPr>
    </w:p>
    <w:p w:rsidR="000435F1" w:rsidRDefault="000435F1">
      <w:pPr>
        <w:pStyle w:val="1"/>
        <w:rPr>
          <w:szCs w:val="24"/>
        </w:rPr>
      </w:pPr>
      <w:bookmarkStart w:id="5" w:name="_Toc443726263"/>
      <w:r>
        <w:t>Порядок демонтажа прибора учета в целях замены, ремонта или поверки.</w:t>
      </w:r>
      <w:bookmarkEnd w:id="5"/>
    </w:p>
    <w:p w:rsidR="000435F1" w:rsidRDefault="000435F1">
      <w:pPr>
        <w:jc w:val="both"/>
        <w:rPr>
          <w:rFonts w:ascii="Times New Roman" w:hAnsi="Times New Roman"/>
        </w:rPr>
      </w:pPr>
    </w:p>
    <w:p w:rsidR="000435F1" w:rsidRDefault="000435F1">
      <w:pPr>
        <w:jc w:val="both"/>
        <w:rPr>
          <w:rFonts w:ascii="Times New Roman" w:hAnsi="Times New Roman"/>
        </w:rPr>
      </w:pPr>
      <w:r>
        <w:rPr>
          <w:rFonts w:ascii="Times New Roman" w:hAnsi="Times New Roman"/>
        </w:rPr>
        <w:tab/>
        <w:t xml:space="preserve">Собственник </w:t>
      </w:r>
      <w:proofErr w:type="spellStart"/>
      <w:r>
        <w:rPr>
          <w:rFonts w:ascii="Times New Roman" w:hAnsi="Times New Roman"/>
        </w:rPr>
        <w:t>энергопринимающих</w:t>
      </w:r>
      <w:proofErr w:type="spellEnd"/>
      <w:r>
        <w:rPr>
          <w:rFonts w:ascii="Times New Roman" w:hAnsi="Times New Roman"/>
        </w:rPr>
        <w:t xml:space="preserve"> устройств, имеющий намерение демонтировать в целях замены, ремонта или поверки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одной из следующих организаций:</w:t>
      </w:r>
    </w:p>
    <w:p w:rsidR="000435F1" w:rsidRDefault="000435F1">
      <w:pPr>
        <w:jc w:val="both"/>
        <w:rPr>
          <w:rFonts w:ascii="Times New Roman" w:hAnsi="Times New Roman"/>
        </w:rPr>
      </w:pPr>
      <w:r>
        <w:rPr>
          <w:rFonts w:ascii="Times New Roman" w:hAnsi="Times New Roman"/>
        </w:rPr>
        <w:t>- гарантирующий поставщик</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 которым  заключен договор энергоснабжения;</w:t>
      </w:r>
    </w:p>
    <w:p w:rsidR="000435F1" w:rsidRDefault="000435F1">
      <w:pPr>
        <w:jc w:val="both"/>
        <w:rPr>
          <w:rFonts w:ascii="Times New Roman" w:hAnsi="Times New Roman"/>
        </w:rPr>
      </w:pPr>
      <w:r>
        <w:rPr>
          <w:rFonts w:ascii="Times New Roman" w:hAnsi="Times New Roman"/>
        </w:rPr>
        <w:t xml:space="preserve">- 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w:t>
      </w:r>
      <w:proofErr w:type="spellStart"/>
      <w:r>
        <w:rPr>
          <w:rFonts w:ascii="Times New Roman" w:hAnsi="Times New Roman"/>
        </w:rPr>
        <w:t>энергопринимающие</w:t>
      </w:r>
      <w:proofErr w:type="spellEnd"/>
      <w:r>
        <w:rPr>
          <w:rFonts w:ascii="Times New Roman" w:hAnsi="Times New Roman"/>
        </w:rPr>
        <w:t xml:space="preserve"> устройства собственника.</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 xml:space="preserve">Заявка должна содержать реквизиты заявителя, место нахождения </w:t>
      </w:r>
      <w:proofErr w:type="spellStart"/>
      <w:r>
        <w:rPr>
          <w:rFonts w:ascii="Times New Roman" w:hAnsi="Times New Roman"/>
        </w:rPr>
        <w:t>энергопринимающих</w:t>
      </w:r>
      <w:proofErr w:type="spellEnd"/>
      <w:r>
        <w:rPr>
          <w:rFonts w:ascii="Times New Roman" w:hAnsi="Times New Roman"/>
        </w:rPr>
        <w:t xml:space="preserve"> устройств, номер договора энергоснабжения  (договора оказания услуг по передаче электрической энергии, если такой договор заключен указанным собственником); контактные данные, включая номер телефона; 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roofErr w:type="gramEnd"/>
      <w:r>
        <w:rPr>
          <w:rFonts w:ascii="Times New Roman" w:hAnsi="Times New Roman"/>
        </w:rPr>
        <w:t xml:space="preserve"> дату и время осуществления указанных в заявке действий, но не ранее 7 рабочих дней со дня ее направления.</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 xml:space="preserve">Сетевая организация в течение 5 рабочих дней со дня получения от собственника </w:t>
      </w:r>
      <w:proofErr w:type="spellStart"/>
      <w:r>
        <w:rPr>
          <w:rFonts w:ascii="Times New Roman" w:hAnsi="Times New Roman"/>
        </w:rPr>
        <w:t>энергопринимающих</w:t>
      </w:r>
      <w:proofErr w:type="spellEnd"/>
      <w:r>
        <w:rPr>
          <w:rFonts w:ascii="Times New Roman" w:hAnsi="Times New Roman"/>
        </w:rPr>
        <w:t xml:space="preserve"> устройств или от гарантирующего поставщика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w:t>
      </w:r>
      <w:proofErr w:type="gramEnd"/>
      <w:r>
        <w:rPr>
          <w:rFonts w:ascii="Times New Roman" w:hAnsi="Times New Roman"/>
        </w:rPr>
        <w:t xml:space="preserve">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0435F1" w:rsidRDefault="000435F1">
      <w:pPr>
        <w:jc w:val="both"/>
        <w:rPr>
          <w:rFonts w:ascii="Times New Roman" w:hAnsi="Times New Roman"/>
        </w:rPr>
      </w:pPr>
      <w:r>
        <w:rPr>
          <w:rFonts w:ascii="Times New Roman" w:hAnsi="Times New Roman"/>
        </w:rPr>
        <w:tab/>
        <w:t xml:space="preserve">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w:t>
      </w:r>
      <w:proofErr w:type="spellStart"/>
      <w:r>
        <w:rPr>
          <w:rFonts w:ascii="Times New Roman" w:hAnsi="Times New Roman"/>
        </w:rPr>
        <w:t>энергопринимающих</w:t>
      </w:r>
      <w:proofErr w:type="spellEnd"/>
      <w:r>
        <w:rPr>
          <w:rFonts w:ascii="Times New Roman" w:hAnsi="Times New Roman"/>
        </w:rPr>
        <w:t xml:space="preserve"> устройств, а также гарантирующим поставщиком в случае его участия. </w:t>
      </w:r>
    </w:p>
    <w:p w:rsidR="000435F1" w:rsidRDefault="000435F1">
      <w:pPr>
        <w:jc w:val="both"/>
        <w:rPr>
          <w:rFonts w:ascii="Times New Roman" w:hAnsi="Times New Roman"/>
        </w:rPr>
      </w:pPr>
    </w:p>
    <w:p w:rsidR="000435F1" w:rsidRDefault="000435F1">
      <w:pPr>
        <w:pStyle w:val="1"/>
        <w:rPr>
          <w:szCs w:val="24"/>
        </w:rPr>
      </w:pPr>
      <w:bookmarkStart w:id="6" w:name="_Toc443726264"/>
      <w:r>
        <w:t>Порядок допуска в эксплуатацию прибора учета</w:t>
      </w:r>
      <w:bookmarkEnd w:id="6"/>
    </w:p>
    <w:p w:rsidR="000435F1" w:rsidRDefault="000435F1">
      <w:pPr>
        <w:jc w:val="both"/>
        <w:rPr>
          <w:rFonts w:ascii="Times New Roman" w:hAnsi="Times New Roman"/>
          <w:b/>
          <w:bCs/>
        </w:rPr>
      </w:pPr>
    </w:p>
    <w:p w:rsidR="000435F1" w:rsidRDefault="000435F1">
      <w:pPr>
        <w:jc w:val="both"/>
        <w:rPr>
          <w:rFonts w:ascii="Times New Roman" w:hAnsi="Times New Roman"/>
        </w:rPr>
      </w:pPr>
      <w:r>
        <w:rPr>
          <w:rFonts w:ascii="Times New Roman" w:hAnsi="Times New Roman"/>
        </w:rPr>
        <w:tab/>
        <w:t xml:space="preserve">Установленный прибор учета должен быть допущен в эксплуатацию. </w:t>
      </w:r>
    </w:p>
    <w:p w:rsidR="000435F1" w:rsidRDefault="000435F1">
      <w:pPr>
        <w:jc w:val="both"/>
        <w:rPr>
          <w:rFonts w:ascii="Times New Roman" w:hAnsi="Times New Roman"/>
        </w:rPr>
      </w:pPr>
      <w:r>
        <w:rPr>
          <w:rFonts w:ascii="Times New Roman" w:hAnsi="Times New Roman"/>
        </w:rPr>
        <w:tab/>
        <w:t>Под допуском прибора учета в эксплуатацию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0435F1" w:rsidRDefault="000435F1">
      <w:pPr>
        <w:jc w:val="both"/>
        <w:rPr>
          <w:rFonts w:ascii="Times New Roman" w:hAnsi="Times New Roman"/>
        </w:rPr>
      </w:pPr>
      <w:r>
        <w:rPr>
          <w:rFonts w:ascii="Times New Roman" w:hAnsi="Times New Roman"/>
        </w:rPr>
        <w:tab/>
        <w:t xml:space="preserve">Допуск установленного прибора учета в эксплуатацию должен быть осуществлен не позднее месяца, следующего за датой его установки. </w:t>
      </w:r>
      <w:proofErr w:type="gramStart"/>
      <w:r>
        <w:rPr>
          <w:rFonts w:ascii="Times New Roman" w:hAnsi="Times New Roman"/>
        </w:rPr>
        <w:t xml:space="preserve">Допуск установленного прибора учета в эксплуатацию осуществляется с участием уполномоченных представителей сетевой организации; гарантирующего поставщика; лица, владеющего на праве собственности или ином законном основании </w:t>
      </w:r>
      <w:proofErr w:type="spellStart"/>
      <w:r>
        <w:rPr>
          <w:rFonts w:ascii="Times New Roman" w:hAnsi="Times New Roman"/>
        </w:rPr>
        <w:t>энергопринимающими</w:t>
      </w:r>
      <w:proofErr w:type="spellEnd"/>
      <w:r>
        <w:rPr>
          <w:rFonts w:ascii="Times New Roman" w:hAnsi="Times New Roman"/>
        </w:rPr>
        <w:t xml:space="preserve"> устройствами, </w:t>
      </w:r>
      <w:r>
        <w:rPr>
          <w:rFonts w:ascii="Times New Roman" w:hAnsi="Times New Roman"/>
        </w:rPr>
        <w:lastRenderedPageBreak/>
        <w:t xml:space="preserve">объектами электроэнергетики, к которым непосредственно присоединены </w:t>
      </w:r>
      <w:proofErr w:type="spellStart"/>
      <w:r>
        <w:rPr>
          <w:rFonts w:ascii="Times New Roman" w:hAnsi="Times New Roman"/>
        </w:rPr>
        <w:t>энергопринимающие</w:t>
      </w:r>
      <w:proofErr w:type="spellEnd"/>
      <w:r>
        <w:rPr>
          <w:rFonts w:ascii="Times New Roman" w:hAnsi="Times New Roman"/>
        </w:rPr>
        <w:t xml:space="preserve"> устройства,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roofErr w:type="gramEnd"/>
      <w:r>
        <w:rPr>
          <w:rFonts w:ascii="Times New Roman" w:hAnsi="Times New Roman"/>
        </w:rPr>
        <w:t xml:space="preserve"> собственника прибора учета; собственника </w:t>
      </w:r>
      <w:proofErr w:type="spellStart"/>
      <w:r>
        <w:rPr>
          <w:rFonts w:ascii="Times New Roman" w:hAnsi="Times New Roman"/>
        </w:rPr>
        <w:t>энергопринимающих</w:t>
      </w:r>
      <w:proofErr w:type="spellEnd"/>
      <w:r>
        <w:rPr>
          <w:rFonts w:ascii="Times New Roman" w:hAnsi="Times New Roman"/>
        </w:rPr>
        <w:t xml:space="preserve"> устройств, в отношении которых устанавливается прибор учета, если он отличается от собственника прибора учета.</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w:t>
      </w:r>
      <w:proofErr w:type="gramEnd"/>
      <w:r>
        <w:rPr>
          <w:rFonts w:ascii="Times New Roman" w:hAnsi="Times New Roman"/>
        </w:rPr>
        <w:t xml:space="preserve"> в многоквартирном доме по договорам оказания услуг по содержанию и (или) выполнению работ по ремонту внутридомовых электрических систем.</w:t>
      </w:r>
    </w:p>
    <w:p w:rsidR="000435F1" w:rsidRDefault="000435F1">
      <w:pPr>
        <w:jc w:val="both"/>
        <w:rPr>
          <w:rFonts w:ascii="Times New Roman" w:hAnsi="Times New Roman"/>
        </w:rPr>
      </w:pPr>
      <w:r>
        <w:rPr>
          <w:rFonts w:ascii="Times New Roman" w:hAnsi="Times New Roman"/>
        </w:rPr>
        <w:tab/>
        <w:t xml:space="preserve">Собственник </w:t>
      </w:r>
      <w:proofErr w:type="spellStart"/>
      <w:r>
        <w:rPr>
          <w:rFonts w:ascii="Times New Roman" w:hAnsi="Times New Roman"/>
        </w:rPr>
        <w:t>энергопринимающих</w:t>
      </w:r>
      <w:proofErr w:type="spellEnd"/>
      <w:r>
        <w:rPr>
          <w:rFonts w:ascii="Times New Roman" w:hAnsi="Times New Roman"/>
        </w:rPr>
        <w:t xml:space="preserve"> устройств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в адрес одной из следующих организаций: гарантирующий поставщик, сетевая организация. </w:t>
      </w:r>
      <w:proofErr w:type="gramStart"/>
      <w:r>
        <w:rPr>
          <w:rFonts w:ascii="Times New Roman" w:hAnsi="Times New Roman"/>
        </w:rPr>
        <w:t xml:space="preserve">В заявке должны быть указаны: реквизиты заявителя; место нахождения </w:t>
      </w:r>
      <w:proofErr w:type="spellStart"/>
      <w:r>
        <w:rPr>
          <w:rFonts w:ascii="Times New Roman" w:hAnsi="Times New Roman"/>
        </w:rPr>
        <w:t>энергопринимающих</w:t>
      </w:r>
      <w:proofErr w:type="spellEnd"/>
      <w:r>
        <w:rPr>
          <w:rFonts w:ascii="Times New Roman" w:hAnsi="Times New Roman"/>
        </w:rPr>
        <w:t xml:space="preserve"> устройств; номер договора энергоснабжения, договора оказания услуг по передаче электрической энергии,  если такой договор заключен указанным собственником; 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roofErr w:type="gramEnd"/>
      <w:r>
        <w:rPr>
          <w:rFonts w:ascii="Times New Roman" w:hAnsi="Times New Roman"/>
        </w:rPr>
        <w:t xml:space="preserve"> контактные данные, включая номер телефона; 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0435F1" w:rsidRDefault="000435F1">
      <w:pPr>
        <w:jc w:val="both"/>
        <w:rPr>
          <w:rFonts w:ascii="Times New Roman" w:hAnsi="Times New Roman"/>
        </w:rPr>
      </w:pPr>
      <w:r>
        <w:rPr>
          <w:rFonts w:ascii="Times New Roman" w:hAnsi="Times New Roman"/>
        </w:rPr>
        <w:tab/>
        <w:t xml:space="preserve">Сетевая организация обязана рассмотреть предложенные заявителем дату и время </w:t>
      </w:r>
      <w:proofErr w:type="gramStart"/>
      <w:r>
        <w:rPr>
          <w:rFonts w:ascii="Times New Roman" w:hAnsi="Times New Roman"/>
        </w:rPr>
        <w:t>проведения процедуры допуска прибора учета</w:t>
      </w:r>
      <w:proofErr w:type="gramEnd"/>
      <w:r>
        <w:rPr>
          <w:rFonts w:ascii="Times New Roman" w:hAnsi="Times New Roman"/>
        </w:rPr>
        <w:t xml:space="preserve"> в эксплуатацию и в случае невозможности исполнения заявки в указанный заявителем срок обязана согласовать с заявителем иные дату и время проведения процедуры допуска в эксплуатацию установленного прибора учета. </w:t>
      </w:r>
      <w:proofErr w:type="gramStart"/>
      <w:r>
        <w:rPr>
          <w:rFonts w:ascii="Times New Roman" w:hAnsi="Times New Roman"/>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roofErr w:type="gramEnd"/>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 xml:space="preserve">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w:t>
      </w:r>
      <w:proofErr w:type="spellStart"/>
      <w:r>
        <w:rPr>
          <w:rFonts w:ascii="Times New Roman" w:hAnsi="Times New Roman"/>
        </w:rPr>
        <w:t>поверителя</w:t>
      </w:r>
      <w:proofErr w:type="spellEnd"/>
      <w:r>
        <w:rPr>
          <w:rFonts w:ascii="Times New Roman" w:hAnsi="Times New Roman"/>
        </w:rPr>
        <w:t>) и измерительных трансформаторов (при их наличии), а также соответствие вводимого в эксплуатацию прибора учета требованиям настоящего раздела в части</w:t>
      </w:r>
      <w:proofErr w:type="gramEnd"/>
      <w:r>
        <w:rPr>
          <w:rFonts w:ascii="Times New Roman" w:hAnsi="Times New Roman"/>
        </w:rPr>
        <w:t xml:space="preserve">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0435F1" w:rsidRDefault="000435F1">
      <w:pPr>
        <w:jc w:val="both"/>
        <w:rPr>
          <w:rFonts w:ascii="Times New Roman" w:hAnsi="Times New Roman"/>
        </w:rPr>
      </w:pPr>
      <w:r>
        <w:rPr>
          <w:rFonts w:ascii="Times New Roman" w:hAnsi="Times New Roman"/>
        </w:rPr>
        <w:tab/>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0435F1" w:rsidRDefault="000435F1">
      <w:pPr>
        <w:jc w:val="both"/>
        <w:rPr>
          <w:rFonts w:ascii="Times New Roman" w:hAnsi="Times New Roman"/>
        </w:rPr>
      </w:pPr>
      <w:r>
        <w:rPr>
          <w:rFonts w:ascii="Times New Roman" w:hAnsi="Times New Roman"/>
        </w:rPr>
        <w:tab/>
        <w:t xml:space="preserve">Процедура допуска прибора учета в эксплуатацию заканчивается составлением акта допуска прибора учета в эксплуатацию, в котором указываются: </w:t>
      </w:r>
    </w:p>
    <w:p w:rsidR="000435F1" w:rsidRDefault="000435F1">
      <w:pPr>
        <w:jc w:val="both"/>
        <w:rPr>
          <w:rFonts w:ascii="Times New Roman" w:hAnsi="Times New Roman"/>
        </w:rPr>
      </w:pPr>
      <w:r>
        <w:rPr>
          <w:rFonts w:ascii="Times New Roman" w:hAnsi="Times New Roman"/>
        </w:rPr>
        <w:t xml:space="preserve">-дата, время и адрес </w:t>
      </w:r>
      <w:proofErr w:type="gramStart"/>
      <w:r>
        <w:rPr>
          <w:rFonts w:ascii="Times New Roman" w:hAnsi="Times New Roman"/>
        </w:rPr>
        <w:t>проведения процедуры допуска прибора учета</w:t>
      </w:r>
      <w:proofErr w:type="gramEnd"/>
      <w:r>
        <w:rPr>
          <w:rFonts w:ascii="Times New Roman" w:hAnsi="Times New Roman"/>
        </w:rPr>
        <w:t xml:space="preserve"> в эксплуатацию;</w:t>
      </w:r>
    </w:p>
    <w:p w:rsidR="000435F1" w:rsidRDefault="000435F1">
      <w:pPr>
        <w:jc w:val="both"/>
        <w:rPr>
          <w:rFonts w:ascii="Times New Roman" w:hAnsi="Times New Roman"/>
        </w:rPr>
      </w:pPr>
      <w:r>
        <w:rPr>
          <w:rFonts w:ascii="Times New Roman" w:hAnsi="Times New Roman"/>
        </w:rPr>
        <w:t>фамилия, имя и отчество уполномоченных представителей лиц, которые явились для участия в указанной процедуре;</w:t>
      </w:r>
    </w:p>
    <w:p w:rsidR="000435F1" w:rsidRDefault="000435F1">
      <w:pPr>
        <w:jc w:val="both"/>
        <w:rPr>
          <w:rFonts w:ascii="Times New Roman" w:hAnsi="Times New Roman"/>
        </w:rPr>
      </w:pPr>
      <w:r>
        <w:rPr>
          <w:rFonts w:ascii="Times New Roman" w:hAnsi="Times New Roman"/>
        </w:rPr>
        <w:t xml:space="preserve">-лица, которые должны принимать участие в процедуре допуска прибора учета в </w:t>
      </w:r>
      <w:r>
        <w:rPr>
          <w:rFonts w:ascii="Times New Roman" w:hAnsi="Times New Roman"/>
        </w:rPr>
        <w:lastRenderedPageBreak/>
        <w:t>эксплуатацию, но не принявшие в ней участие;</w:t>
      </w:r>
    </w:p>
    <w:p w:rsidR="000435F1" w:rsidRDefault="000435F1">
      <w:pPr>
        <w:jc w:val="both"/>
        <w:rPr>
          <w:rFonts w:ascii="Times New Roman" w:hAnsi="Times New Roman"/>
        </w:rPr>
      </w:pPr>
      <w:r>
        <w:rPr>
          <w:rFonts w:ascii="Times New Roman" w:hAnsi="Times New Roman"/>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0435F1" w:rsidRDefault="000435F1">
      <w:pPr>
        <w:jc w:val="both"/>
        <w:rPr>
          <w:rFonts w:ascii="Times New Roman" w:hAnsi="Times New Roman"/>
        </w:rPr>
      </w:pPr>
      <w:r>
        <w:rPr>
          <w:rFonts w:ascii="Times New Roman" w:hAnsi="Times New Roman"/>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0435F1" w:rsidRDefault="000435F1">
      <w:pPr>
        <w:jc w:val="both"/>
        <w:rPr>
          <w:rFonts w:ascii="Times New Roman" w:hAnsi="Times New Roman"/>
        </w:rPr>
      </w:pPr>
      <w:r>
        <w:rPr>
          <w:rFonts w:ascii="Times New Roman" w:hAnsi="Times New Roman"/>
        </w:rPr>
        <w:t xml:space="preserve">-наименование организации, представитель которой осуществил установку контрольных пломб и (или) знаков визуального контроля, его фамилия, имя и отчество, </w:t>
      </w:r>
    </w:p>
    <w:p w:rsidR="000435F1" w:rsidRDefault="000435F1">
      <w:pPr>
        <w:jc w:val="both"/>
        <w:rPr>
          <w:rFonts w:ascii="Times New Roman" w:hAnsi="Times New Roman"/>
        </w:rPr>
      </w:pPr>
      <w:proofErr w:type="gramStart"/>
      <w:r>
        <w:rPr>
          <w:rFonts w:ascii="Times New Roman" w:hAnsi="Times New Roman"/>
        </w:rPr>
        <w:t>-описание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roofErr w:type="gramEnd"/>
    </w:p>
    <w:p w:rsidR="000435F1" w:rsidRDefault="000435F1">
      <w:pPr>
        <w:jc w:val="both"/>
        <w:rPr>
          <w:rFonts w:ascii="Times New Roman" w:hAnsi="Times New Roman"/>
        </w:rPr>
      </w:pPr>
      <w:r>
        <w:rPr>
          <w:rFonts w:ascii="Times New Roman" w:hAnsi="Times New Roman"/>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0435F1" w:rsidRDefault="000435F1">
      <w:pPr>
        <w:jc w:val="both"/>
        <w:rPr>
          <w:rFonts w:ascii="Times New Roman" w:hAnsi="Times New Roman"/>
        </w:rPr>
      </w:pPr>
      <w:r>
        <w:rPr>
          <w:rFonts w:ascii="Times New Roman" w:hAnsi="Times New Roman"/>
        </w:rPr>
        <w:t>-результаты проведения измерений в ходе процедуры допуска прибора учета в эксплуатацию (при наличии);</w:t>
      </w:r>
    </w:p>
    <w:p w:rsidR="000435F1" w:rsidRDefault="000435F1">
      <w:pPr>
        <w:jc w:val="both"/>
        <w:rPr>
          <w:rFonts w:ascii="Times New Roman" w:hAnsi="Times New Roman"/>
        </w:rPr>
      </w:pPr>
      <w:r>
        <w:rPr>
          <w:rFonts w:ascii="Times New Roman" w:hAnsi="Times New Roman"/>
        </w:rPr>
        <w:t>-дата следующей поверки.</w:t>
      </w:r>
    </w:p>
    <w:p w:rsidR="000435F1" w:rsidRDefault="000435F1">
      <w:pPr>
        <w:jc w:val="both"/>
        <w:rPr>
          <w:rFonts w:ascii="Times New Roman" w:hAnsi="Times New Roman"/>
        </w:rPr>
      </w:pPr>
      <w:r>
        <w:rPr>
          <w:rFonts w:ascii="Times New Roman" w:hAnsi="Times New Roman"/>
        </w:rPr>
        <w:tab/>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лиц, которые приняли участие в процедуре допуска прибора учета в эксплуатацию.</w:t>
      </w:r>
    </w:p>
    <w:p w:rsidR="000435F1" w:rsidRDefault="000435F1">
      <w:pPr>
        <w:jc w:val="both"/>
        <w:rPr>
          <w:rFonts w:ascii="Times New Roman" w:hAnsi="Times New Roman"/>
          <w:b/>
          <w:bCs/>
        </w:rPr>
      </w:pPr>
      <w:r>
        <w:rPr>
          <w:rFonts w:ascii="Times New Roman" w:hAnsi="Times New Roman"/>
        </w:rPr>
        <w:tab/>
      </w:r>
      <w:proofErr w:type="gramStart"/>
      <w:r>
        <w:rPr>
          <w:rFonts w:ascii="Times New Roman" w:hAnsi="Times New Roman"/>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w:t>
      </w:r>
      <w:proofErr w:type="gramEnd"/>
      <w:r>
        <w:rPr>
          <w:rFonts w:ascii="Times New Roman" w:hAnsi="Times New Roman"/>
        </w:rPr>
        <w:t xml:space="preserve"> Устранение нарушений в таком случае должно осуществляться за счет лица, осуществившего установку приборов учета.</w:t>
      </w:r>
    </w:p>
    <w:p w:rsidR="000435F1" w:rsidRDefault="000435F1">
      <w:pPr>
        <w:jc w:val="both"/>
        <w:rPr>
          <w:rFonts w:ascii="Times New Roman" w:hAnsi="Times New Roman"/>
          <w:b/>
          <w:bCs/>
        </w:rPr>
      </w:pPr>
    </w:p>
    <w:p w:rsidR="000435F1" w:rsidRDefault="000435F1">
      <w:pPr>
        <w:pStyle w:val="1"/>
        <w:rPr>
          <w:szCs w:val="24"/>
        </w:rPr>
      </w:pPr>
      <w:bookmarkStart w:id="7" w:name="_Toc443726265"/>
      <w:r>
        <w:t>Порядок поверки приборов учета</w:t>
      </w:r>
      <w:bookmarkEnd w:id="7"/>
    </w:p>
    <w:p w:rsidR="000435F1" w:rsidRDefault="000435F1">
      <w:pPr>
        <w:jc w:val="both"/>
        <w:rPr>
          <w:rFonts w:ascii="Times New Roman" w:hAnsi="Times New Roman"/>
        </w:rPr>
      </w:pPr>
      <w:r>
        <w:rPr>
          <w:rFonts w:ascii="Times New Roman" w:hAnsi="Times New Roman"/>
        </w:rPr>
        <w:tab/>
      </w:r>
    </w:p>
    <w:p w:rsidR="000435F1" w:rsidRDefault="000435F1">
      <w:pPr>
        <w:jc w:val="both"/>
        <w:rPr>
          <w:rFonts w:ascii="Times New Roman" w:hAnsi="Times New Roman"/>
        </w:rPr>
      </w:pPr>
      <w:r>
        <w:rPr>
          <w:rFonts w:ascii="Times New Roman" w:hAnsi="Times New Roman"/>
        </w:rPr>
        <w:tab/>
        <w:t>Собственник прибора учета,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0435F1" w:rsidRDefault="000435F1">
      <w:pPr>
        <w:jc w:val="both"/>
        <w:rPr>
          <w:rFonts w:ascii="Times New Roman" w:hAnsi="Times New Roman"/>
        </w:rPr>
      </w:pPr>
      <w:r>
        <w:rPr>
          <w:rFonts w:ascii="Times New Roman" w:hAnsi="Times New Roman"/>
        </w:rPr>
        <w:tab/>
        <w:t xml:space="preserve">Периодическая поверка прибора учета, измерительных трансформаторов должна проводиться по истечении </w:t>
      </w:r>
      <w:proofErr w:type="spellStart"/>
      <w:r>
        <w:rPr>
          <w:rFonts w:ascii="Times New Roman" w:hAnsi="Times New Roman"/>
        </w:rPr>
        <w:t>межповерочного</w:t>
      </w:r>
      <w:proofErr w:type="spellEnd"/>
      <w:r>
        <w:rPr>
          <w:rFonts w:ascii="Times New Roman" w:hAnsi="Times New Roman"/>
        </w:rPr>
        <w:t xml:space="preserve">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w:t>
      </w:r>
    </w:p>
    <w:p w:rsidR="000435F1" w:rsidRDefault="000435F1">
      <w:pPr>
        <w:jc w:val="both"/>
        <w:rPr>
          <w:rFonts w:ascii="Times New Roman" w:hAnsi="Times New Roman"/>
        </w:rPr>
      </w:pPr>
      <w:r>
        <w:rPr>
          <w:rFonts w:ascii="Times New Roman" w:hAnsi="Times New Roman"/>
        </w:rPr>
        <w:tab/>
        <w:t>Результаты поверки прибора учета удостоверяются знаком поверки (</w:t>
      </w:r>
      <w:proofErr w:type="spellStart"/>
      <w:r>
        <w:rPr>
          <w:rFonts w:ascii="Times New Roman" w:hAnsi="Times New Roman"/>
        </w:rPr>
        <w:t>поверительным</w:t>
      </w:r>
      <w:proofErr w:type="spellEnd"/>
      <w:r>
        <w:rPr>
          <w:rFonts w:ascii="Times New Roman" w:hAnsi="Times New Roman"/>
        </w:rPr>
        <w:t xml:space="preserve"> клеймом) и (или) свидетельством о поверке.</w:t>
      </w:r>
    </w:p>
    <w:p w:rsidR="000435F1" w:rsidRDefault="000435F1">
      <w:pPr>
        <w:jc w:val="both"/>
        <w:rPr>
          <w:rFonts w:ascii="Times New Roman" w:hAnsi="Times New Roman"/>
        </w:rPr>
      </w:pPr>
      <w:r>
        <w:rPr>
          <w:rFonts w:ascii="Times New Roman" w:hAnsi="Times New Roman"/>
        </w:rPr>
        <w:tab/>
        <w:t>После проведения поверки прибора учета такой прибор учета должен быть установлен и допущен в эксплуатацию.</w:t>
      </w:r>
    </w:p>
    <w:p w:rsidR="000435F1" w:rsidRDefault="000435F1">
      <w:pPr>
        <w:jc w:val="both"/>
        <w:rPr>
          <w:rFonts w:ascii="Times New Roman" w:hAnsi="Times New Roman"/>
        </w:rPr>
      </w:pPr>
      <w:r>
        <w:rPr>
          <w:rFonts w:ascii="Times New Roman" w:hAnsi="Times New Roman"/>
        </w:rPr>
        <w:tab/>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w:t>
      </w:r>
      <w:r>
        <w:rPr>
          <w:rFonts w:ascii="Times New Roman" w:hAnsi="Times New Roman"/>
        </w:rPr>
        <w:lastRenderedPageBreak/>
        <w:t>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0435F1" w:rsidRDefault="000435F1">
      <w:pPr>
        <w:jc w:val="both"/>
        <w:rPr>
          <w:rFonts w:ascii="Times New Roman" w:hAnsi="Times New Roman"/>
        </w:rPr>
      </w:pPr>
      <w:r>
        <w:rPr>
          <w:rFonts w:ascii="Times New Roman" w:hAnsi="Times New Roman"/>
        </w:rPr>
        <w:tab/>
        <w:t xml:space="preserve">Приборы учета, демонтированные в целях проведения их ремонта, после проведения ремонта должны быть </w:t>
      </w:r>
      <w:proofErr w:type="spellStart"/>
      <w:r>
        <w:rPr>
          <w:rFonts w:ascii="Times New Roman" w:hAnsi="Times New Roman"/>
        </w:rPr>
        <w:t>поверены</w:t>
      </w:r>
      <w:proofErr w:type="spellEnd"/>
      <w:r>
        <w:rPr>
          <w:rFonts w:ascii="Times New Roman" w:hAnsi="Times New Roman"/>
        </w:rPr>
        <w:t xml:space="preserve">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w:t>
      </w:r>
    </w:p>
    <w:p w:rsidR="000435F1" w:rsidRDefault="000435F1">
      <w:pPr>
        <w:jc w:val="both"/>
        <w:rPr>
          <w:rFonts w:ascii="Times New Roman" w:hAnsi="Times New Roman"/>
        </w:rPr>
      </w:pPr>
    </w:p>
    <w:p w:rsidR="000435F1" w:rsidRDefault="000435F1">
      <w:pPr>
        <w:pStyle w:val="1"/>
        <w:rPr>
          <w:szCs w:val="24"/>
        </w:rPr>
      </w:pPr>
      <w:bookmarkStart w:id="8" w:name="_Toc443726266"/>
      <w:r>
        <w:t xml:space="preserve">Порядок </w:t>
      </w:r>
      <w:proofErr w:type="gramStart"/>
      <w:r>
        <w:t>проведения инструментальных проверок состояния схемы измерения</w:t>
      </w:r>
      <w:bookmarkEnd w:id="8"/>
      <w:proofErr w:type="gramEnd"/>
      <w:r>
        <w:t xml:space="preserve"> </w:t>
      </w:r>
    </w:p>
    <w:p w:rsidR="000435F1" w:rsidRDefault="000435F1">
      <w:pPr>
        <w:spacing w:before="60"/>
        <w:ind w:firstLine="709"/>
        <w:rPr>
          <w:rFonts w:ascii="Times New Roman" w:hAnsi="Times New Roman"/>
          <w:b/>
        </w:rPr>
      </w:pPr>
    </w:p>
    <w:p w:rsidR="000435F1" w:rsidRDefault="000435F1">
      <w:pPr>
        <w:pStyle w:val="110"/>
        <w:tabs>
          <w:tab w:val="left" w:pos="993"/>
        </w:tabs>
        <w:ind w:firstLine="709"/>
        <w:rPr>
          <w:rFonts w:ascii="Times New Roman" w:hAnsi="Times New Roman"/>
        </w:rPr>
      </w:pPr>
      <w:r>
        <w:rPr>
          <w:rFonts w:ascii="Times New Roman" w:hAnsi="Times New Roman"/>
        </w:rPr>
        <w:t xml:space="preserve">Проверки расчетных приборов учета осуществляются </w:t>
      </w:r>
      <w:r>
        <w:rPr>
          <w:rFonts w:ascii="Times New Roman" w:hAnsi="Times New Roman"/>
          <w:lang w:val="ru-RU"/>
        </w:rPr>
        <w:t>СО</w:t>
      </w:r>
      <w:r>
        <w:rPr>
          <w:rFonts w:ascii="Times New Roman" w:hAnsi="Times New Roman"/>
        </w:rPr>
        <w:t xml:space="preserve"> в плановом и внеплановом порядке исходя из необходимости визуального снятия контрольных показаний приборов учета не чаще 1 раза в  месяц </w:t>
      </w:r>
      <w:r>
        <w:rPr>
          <w:rFonts w:ascii="Times New Roman" w:hAnsi="Times New Roman"/>
          <w:lang w:val="ru-RU"/>
        </w:rPr>
        <w:t xml:space="preserve">для  юридических и приравненных к ним лиц, </w:t>
      </w:r>
      <w:r>
        <w:rPr>
          <w:rFonts w:ascii="Times New Roman" w:hAnsi="Times New Roman"/>
        </w:rPr>
        <w:t xml:space="preserve">и не чаще 1 раза в 6 месяцев для потребителей-граждан, и включают в себя визуальный осмотр схемы подключения энергопринимающих устройств, места установки и схем соединения приборов учета, проверку соответствия приборов учета требованиям Раздела </w:t>
      </w:r>
      <w:r>
        <w:rPr>
          <w:rFonts w:ascii="Times New Roman" w:hAnsi="Times New Roman"/>
          <w:lang w:val="en-US"/>
        </w:rPr>
        <w:t>X</w:t>
      </w:r>
      <w:r>
        <w:rPr>
          <w:rFonts w:ascii="Times New Roman" w:hAnsi="Times New Roman"/>
        </w:rPr>
        <w:t xml:space="preserve"> </w:t>
      </w:r>
      <w:r>
        <w:rPr>
          <w:rFonts w:ascii="Times New Roman" w:hAnsi="Times New Roman"/>
          <w:lang w:val="ru-RU"/>
        </w:rPr>
        <w:t>ОПФРРЭЭ</w:t>
      </w:r>
      <w:r>
        <w:rPr>
          <w:rFonts w:ascii="Times New Roman" w:hAnsi="Times New Roman"/>
        </w:rPr>
        <w:t>, проверку состояния прибора учета, наличия и сохранности контрольных пломб и знаков визуального контроля, а также снятие показаний приборов учета. При необходимости  проверка может проводиться в виде инструментальной проверки.</w:t>
      </w:r>
    </w:p>
    <w:p w:rsidR="000435F1" w:rsidRDefault="000435F1">
      <w:pPr>
        <w:pStyle w:val="110"/>
        <w:tabs>
          <w:tab w:val="left" w:pos="993"/>
        </w:tabs>
        <w:ind w:firstLine="709"/>
        <w:rPr>
          <w:rFonts w:ascii="Times New Roman" w:hAnsi="Times New Roman"/>
        </w:rPr>
      </w:pPr>
      <w:r>
        <w:rPr>
          <w:rFonts w:ascii="Times New Roman" w:hAnsi="Times New Roman"/>
        </w:rPr>
        <w:t xml:space="preserve">Плановые проверки приборов учета осуществляются </w:t>
      </w:r>
      <w:r>
        <w:rPr>
          <w:rFonts w:ascii="Times New Roman" w:hAnsi="Times New Roman"/>
          <w:lang w:val="ru-RU"/>
        </w:rPr>
        <w:t>СО</w:t>
      </w:r>
      <w:r>
        <w:rPr>
          <w:rFonts w:ascii="Times New Roman" w:hAnsi="Times New Roman"/>
        </w:rPr>
        <w:t xml:space="preserve">  на основании разработанного плана-графика проведения проверок расчетных приборов учета и согласованного с ГП.</w:t>
      </w:r>
    </w:p>
    <w:p w:rsidR="000435F1" w:rsidRDefault="000435F1">
      <w:pPr>
        <w:pStyle w:val="110"/>
        <w:tabs>
          <w:tab w:val="left" w:pos="1134"/>
        </w:tabs>
        <w:ind w:firstLine="709"/>
        <w:rPr>
          <w:rFonts w:ascii="Times New Roman" w:hAnsi="Times New Roman"/>
        </w:rPr>
      </w:pPr>
      <w:r>
        <w:rPr>
          <w:rFonts w:ascii="Times New Roman" w:hAnsi="Times New Roman"/>
        </w:rPr>
        <w:t>Основанием для проведения внеплановой проверки приборов учета является:</w:t>
      </w:r>
    </w:p>
    <w:p w:rsidR="000435F1" w:rsidRDefault="000435F1">
      <w:pPr>
        <w:pStyle w:val="110"/>
        <w:numPr>
          <w:ilvl w:val="1"/>
          <w:numId w:val="3"/>
        </w:numPr>
        <w:tabs>
          <w:tab w:val="left" w:pos="1134"/>
        </w:tabs>
        <w:ind w:left="0" w:firstLine="709"/>
        <w:rPr>
          <w:rFonts w:ascii="Times New Roman" w:hAnsi="Times New Roman"/>
        </w:rPr>
      </w:pPr>
      <w:r>
        <w:rPr>
          <w:rFonts w:ascii="Times New Roman" w:hAnsi="Times New Roman"/>
        </w:rPr>
        <w:t>полученное от ГП заявление о необходимости проведения внеплановой проверки приборов учета в отношении обслуживаемых им точек поставки, но не более чем 10 процентов от количества точек поставки, планируемых к проверке в соответствии с указанным планом-графиком в этом же расчетном периоде;</w:t>
      </w:r>
    </w:p>
    <w:p w:rsidR="000435F1" w:rsidRDefault="000435F1">
      <w:pPr>
        <w:pStyle w:val="110"/>
        <w:numPr>
          <w:ilvl w:val="1"/>
          <w:numId w:val="3"/>
        </w:numPr>
        <w:tabs>
          <w:tab w:val="left" w:pos="1134"/>
        </w:tabs>
        <w:ind w:left="0" w:firstLine="709"/>
        <w:rPr>
          <w:rFonts w:ascii="Times New Roman" w:hAnsi="Times New Roman"/>
        </w:rPr>
      </w:pPr>
      <w:r>
        <w:rPr>
          <w:rFonts w:ascii="Times New Roman" w:hAnsi="Times New Roman"/>
        </w:rPr>
        <w:t>полученное от Потребителя заявление о необходимости проведения внеплановой проверки в отношении его точек поставки;</w:t>
      </w:r>
    </w:p>
    <w:p w:rsidR="000435F1" w:rsidRDefault="000435F1">
      <w:pPr>
        <w:pStyle w:val="110"/>
        <w:numPr>
          <w:ilvl w:val="1"/>
          <w:numId w:val="3"/>
        </w:numPr>
        <w:tabs>
          <w:tab w:val="left" w:pos="1134"/>
        </w:tabs>
        <w:ind w:left="0" w:firstLine="709"/>
        <w:rPr>
          <w:rFonts w:ascii="Times New Roman" w:hAnsi="Times New Roman"/>
        </w:rPr>
      </w:pPr>
      <w:r>
        <w:rPr>
          <w:rFonts w:ascii="Times New Roman" w:hAnsi="Times New Roman"/>
        </w:rPr>
        <w:t>выявление факта нарушения сохранности пломб и (или) знаков визуального контроля при проведении осмотра состояния расчетного прибора учета в процессе проверки правильности снятия показаний прибора учета перед его демонтажем, для замены или осуществления очередной поверки;</w:t>
      </w:r>
    </w:p>
    <w:p w:rsidR="000435F1" w:rsidRDefault="000435F1">
      <w:pPr>
        <w:pStyle w:val="110"/>
        <w:numPr>
          <w:ilvl w:val="1"/>
          <w:numId w:val="3"/>
        </w:numPr>
        <w:tabs>
          <w:tab w:val="left" w:pos="1134"/>
        </w:tabs>
        <w:ind w:left="0" w:firstLine="709"/>
        <w:rPr>
          <w:rFonts w:ascii="Times New Roman" w:hAnsi="Times New Roman"/>
        </w:rPr>
      </w:pPr>
      <w:r>
        <w:rPr>
          <w:rFonts w:ascii="Times New Roman" w:hAnsi="Times New Roman"/>
        </w:rPr>
        <w:t>непредставление потребителями юридическими и приравненными к ним лицами, потребителями - гражданами, использующими электрическую энергию для осуществления предпринимательской деятельности показаний расчетного прибора учета более 2 (двух) расчетных периодов подряд.</w:t>
      </w:r>
    </w:p>
    <w:p w:rsidR="000435F1" w:rsidRDefault="000435F1">
      <w:pPr>
        <w:pStyle w:val="110"/>
        <w:ind w:firstLine="709"/>
        <w:rPr>
          <w:rFonts w:ascii="Times New Roman" w:hAnsi="Times New Roman"/>
          <w:lang w:val="ru-RU"/>
        </w:rPr>
      </w:pPr>
      <w:r>
        <w:rPr>
          <w:rFonts w:ascii="Times New Roman" w:hAnsi="Times New Roman"/>
        </w:rPr>
        <w:t xml:space="preserve">В случае если для проведения проверки приборов учета персоналу </w:t>
      </w:r>
      <w:r>
        <w:rPr>
          <w:rFonts w:ascii="Times New Roman" w:hAnsi="Times New Roman"/>
          <w:lang w:val="ru-RU"/>
        </w:rPr>
        <w:t>СО</w:t>
      </w:r>
      <w:r>
        <w:rPr>
          <w:rFonts w:ascii="Times New Roman" w:hAnsi="Times New Roman"/>
        </w:rPr>
        <w:t xml:space="preserve"> требуется допуск к энергопринимающим устройствам Потребителя, то </w:t>
      </w:r>
      <w:r>
        <w:rPr>
          <w:rFonts w:ascii="Times New Roman" w:hAnsi="Times New Roman"/>
          <w:lang w:val="ru-RU"/>
        </w:rPr>
        <w:t>СО</w:t>
      </w:r>
      <w:r>
        <w:rPr>
          <w:rFonts w:ascii="Times New Roman" w:hAnsi="Times New Roman"/>
        </w:rPr>
        <w:t xml:space="preserve"> в порядке, предусмотренном п. 177 </w:t>
      </w:r>
      <w:r>
        <w:rPr>
          <w:rFonts w:ascii="Times New Roman" w:hAnsi="Times New Roman"/>
          <w:lang w:val="ru-RU"/>
        </w:rPr>
        <w:t>ОПФРРЭЭ</w:t>
      </w:r>
      <w:r>
        <w:rPr>
          <w:rFonts w:ascii="Times New Roman" w:hAnsi="Times New Roman"/>
        </w:rPr>
        <w:t xml:space="preserve"> в отношении потребителей юридических и приравненных к ним лиц, и п. 85 «Правил предоставления коммунальных услуг собственникам и пользователям помещений в многоквартирных домах и жилых домов» в отношении потребителей-граждан, уведомляет Потребителей о необходимости обеспечения допуска, с указанием даты и времени проведения такой проверки, а также информирует о последствиях недопуска к расчетным приборам учета.</w:t>
      </w:r>
    </w:p>
    <w:p w:rsidR="000435F1" w:rsidRDefault="000435F1">
      <w:pPr>
        <w:pStyle w:val="110"/>
        <w:spacing w:before="0"/>
        <w:ind w:firstLine="709"/>
        <w:rPr>
          <w:rFonts w:ascii="Times New Roman" w:hAnsi="Times New Roman"/>
        </w:rPr>
      </w:pPr>
      <w:r>
        <w:rPr>
          <w:rFonts w:ascii="Times New Roman" w:hAnsi="Times New Roman"/>
          <w:lang w:val="ru-RU"/>
        </w:rPr>
        <w:t>П</w:t>
      </w:r>
      <w:r>
        <w:rPr>
          <w:rFonts w:ascii="Times New Roman" w:hAnsi="Times New Roman"/>
        </w:rPr>
        <w:t xml:space="preserve">о результатам проверки </w:t>
      </w:r>
      <w:proofErr w:type="gramStart"/>
      <w:r>
        <w:rPr>
          <w:rFonts w:ascii="Times New Roman" w:hAnsi="Times New Roman"/>
          <w:lang w:val="ru-RU"/>
        </w:rPr>
        <w:t>СО</w:t>
      </w:r>
      <w:r>
        <w:rPr>
          <w:rFonts w:ascii="Times New Roman" w:hAnsi="Times New Roman"/>
        </w:rPr>
        <w:t xml:space="preserve"> составляет</w:t>
      </w:r>
      <w:proofErr w:type="gramEnd"/>
      <w:r>
        <w:rPr>
          <w:rFonts w:ascii="Times New Roman" w:hAnsi="Times New Roman"/>
        </w:rPr>
        <w:t xml:space="preserve"> акт проверки. Результатом проверки является заключение о пригодности расчетного прибора учета для осуществления расчетов за потребленную электрическую энергию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435F1" w:rsidRDefault="000435F1">
      <w:pPr>
        <w:pStyle w:val="110"/>
        <w:ind w:firstLine="709"/>
        <w:rPr>
          <w:rFonts w:ascii="Times New Roman" w:hAnsi="Times New Roman"/>
          <w:lang w:val="ru-RU"/>
        </w:rPr>
      </w:pPr>
      <w:r>
        <w:rPr>
          <w:rFonts w:ascii="Times New Roman" w:hAnsi="Times New Roman"/>
        </w:rPr>
        <w:lastRenderedPageBreak/>
        <w:t xml:space="preserve">В случае выявления несоответствия средств измерения электрической энергии, их установки и схемы подключения требованиям нормативно-правовых актов РФ, </w:t>
      </w:r>
      <w:r>
        <w:rPr>
          <w:rFonts w:ascii="Times New Roman" w:hAnsi="Times New Roman"/>
          <w:lang w:val="ru-RU"/>
        </w:rPr>
        <w:t>СО</w:t>
      </w:r>
      <w:r>
        <w:rPr>
          <w:rFonts w:ascii="Times New Roman" w:hAnsi="Times New Roman"/>
        </w:rPr>
        <w:t xml:space="preserve"> определяет меры по устранению несоответствий и указывает их в акте проверки. При наличии признаков безучетного потребления </w:t>
      </w:r>
      <w:r>
        <w:rPr>
          <w:rFonts w:ascii="Times New Roman" w:hAnsi="Times New Roman"/>
          <w:lang w:val="ru-RU"/>
        </w:rPr>
        <w:t>СО</w:t>
      </w:r>
      <w:r>
        <w:rPr>
          <w:rFonts w:ascii="Times New Roman" w:hAnsi="Times New Roman"/>
        </w:rPr>
        <w:t>, оформляет акт о неучтенном потреблении электрической энергии.</w:t>
      </w:r>
    </w:p>
    <w:p w:rsidR="000435F1" w:rsidRDefault="000435F1">
      <w:pPr>
        <w:pStyle w:val="110"/>
        <w:ind w:firstLine="709"/>
        <w:rPr>
          <w:rFonts w:ascii="Times New Roman" w:hAnsi="Times New Roman"/>
        </w:rPr>
      </w:pPr>
      <w:proofErr w:type="gramStart"/>
      <w:r>
        <w:rPr>
          <w:rFonts w:ascii="Times New Roman" w:hAnsi="Times New Roman"/>
          <w:lang w:val="ru-RU"/>
        </w:rPr>
        <w:t>В</w:t>
      </w:r>
      <w:r>
        <w:rPr>
          <w:rFonts w:ascii="Times New Roman" w:hAnsi="Times New Roman"/>
        </w:rPr>
        <w:t xml:space="preserve"> случае неисправности, утраты, истечения срока эксплуатации или межповерочного интервала расчетного прибора учета либо его демонтажа в связи с поверкой, ремонтом или заменой, объем потребления электрической энергии потребителями юридическими и приравненными к ним лицами, потребителями - гражданами, использующими электрическую энергию для осуществления предпринимательской деятельности и объем оказанных услуг по передаче электрической энергии определяются в порядке, установленном п. </w:t>
      </w:r>
      <w:r>
        <w:rPr>
          <w:rFonts w:ascii="Times New Roman" w:hAnsi="Times New Roman"/>
          <w:lang w:val="ru-RU"/>
        </w:rPr>
        <w:t>179</w:t>
      </w:r>
      <w:r>
        <w:rPr>
          <w:rFonts w:ascii="Times New Roman" w:hAnsi="Times New Roman"/>
        </w:rPr>
        <w:t xml:space="preserve">  </w:t>
      </w:r>
      <w:r>
        <w:rPr>
          <w:rFonts w:ascii="Times New Roman" w:hAnsi="Times New Roman"/>
          <w:lang w:val="ru-RU"/>
        </w:rPr>
        <w:t>ОПФРРЭЭ</w:t>
      </w:r>
      <w:proofErr w:type="gramEnd"/>
    </w:p>
    <w:p w:rsidR="000435F1" w:rsidRDefault="000435F1">
      <w:pPr>
        <w:pStyle w:val="110"/>
        <w:tabs>
          <w:tab w:val="left" w:pos="1134"/>
        </w:tabs>
        <w:ind w:firstLine="709"/>
        <w:rPr>
          <w:rFonts w:ascii="Times New Roman" w:hAnsi="Times New Roman"/>
        </w:rPr>
      </w:pPr>
      <w:r>
        <w:rPr>
          <w:rFonts w:ascii="Times New Roman" w:hAnsi="Times New Roman"/>
        </w:rPr>
        <w:t xml:space="preserve">В случае неисправности, утраты, истечения срока эксплуатации или межповерочного интервала расчетного прибора учета либо его демонтажа в связи с поверкой, ремонтом или заменой, объем потребления электрической энергии потребителями-гражданами  </w:t>
      </w:r>
      <w:r>
        <w:rPr>
          <w:rFonts w:ascii="Times New Roman" w:hAnsi="Times New Roman"/>
          <w:lang w:val="ru-RU"/>
        </w:rPr>
        <w:t>определяется</w:t>
      </w:r>
      <w:r>
        <w:rPr>
          <w:rFonts w:ascii="Times New Roman" w:hAnsi="Times New Roman"/>
        </w:rPr>
        <w:t xml:space="preserve"> в порядке, установленном пп. 59</w:t>
      </w:r>
      <w:r>
        <w:rPr>
          <w:rFonts w:ascii="Times New Roman" w:hAnsi="Times New Roman"/>
          <w:lang w:val="ru-RU"/>
        </w:rPr>
        <w:t xml:space="preserve">-61 </w:t>
      </w:r>
      <w:r>
        <w:rPr>
          <w:rFonts w:ascii="Times New Roman" w:hAnsi="Times New Roman"/>
        </w:rPr>
        <w:t xml:space="preserve"> «Правил предоставления коммунальных услуг собственникам и пользователям помещений в многоквартирных домах и жилых домов»</w:t>
      </w:r>
    </w:p>
    <w:p w:rsidR="000435F1" w:rsidRDefault="000435F1">
      <w:pPr>
        <w:pStyle w:val="110"/>
        <w:tabs>
          <w:tab w:val="left" w:pos="1134"/>
        </w:tabs>
        <w:ind w:firstLine="709"/>
        <w:rPr>
          <w:rFonts w:ascii="Times New Roman" w:hAnsi="Times New Roman"/>
        </w:rPr>
      </w:pPr>
    </w:p>
    <w:p w:rsidR="000435F1" w:rsidRDefault="000435F1">
      <w:pPr>
        <w:pStyle w:val="a8"/>
        <w:spacing w:before="60"/>
        <w:ind w:left="0"/>
        <w:jc w:val="both"/>
        <w:rPr>
          <w:rFonts w:ascii="Times New Roman" w:hAnsi="Times New Roman"/>
        </w:rPr>
      </w:pPr>
    </w:p>
    <w:p w:rsidR="000435F1" w:rsidRDefault="000435F1">
      <w:pPr>
        <w:pStyle w:val="1"/>
        <w:rPr>
          <w:szCs w:val="24"/>
        </w:rPr>
      </w:pPr>
      <w:bookmarkStart w:id="9" w:name="_Toc443726267"/>
      <w:r>
        <w:t>Порядок составления и оборота актов о неучтенном потреблении электрической энергии</w:t>
      </w:r>
      <w:bookmarkEnd w:id="9"/>
    </w:p>
    <w:p w:rsidR="000435F1" w:rsidRDefault="000435F1">
      <w:pPr>
        <w:pStyle w:val="110"/>
        <w:ind w:firstLine="709"/>
        <w:rPr>
          <w:rFonts w:ascii="Times New Roman" w:hAnsi="Times New Roman"/>
        </w:rPr>
      </w:pPr>
      <w:r>
        <w:rPr>
          <w:rFonts w:ascii="Times New Roman" w:hAnsi="Times New Roman"/>
        </w:rPr>
        <w:t xml:space="preserve">При выявлении фактов безучетного потребления составляются акты о неучтенном потреблении электрической энергии в соответствии с требованиями действующего законодательства РФ. </w:t>
      </w:r>
    </w:p>
    <w:p w:rsidR="000435F1" w:rsidRDefault="000435F1">
      <w:pPr>
        <w:pStyle w:val="110"/>
        <w:spacing w:before="0"/>
        <w:ind w:firstLine="709"/>
        <w:rPr>
          <w:rFonts w:ascii="Times New Roman" w:hAnsi="Times New Roman"/>
        </w:rPr>
      </w:pPr>
      <w:r>
        <w:rPr>
          <w:rFonts w:ascii="Times New Roman" w:hAnsi="Times New Roman"/>
        </w:rPr>
        <w:t>В акте о неучтенном потреблении электрической энергии должны содержаться данные:</w:t>
      </w:r>
    </w:p>
    <w:p w:rsidR="000435F1" w:rsidRDefault="000435F1">
      <w:pPr>
        <w:pStyle w:val="110"/>
        <w:numPr>
          <w:ilvl w:val="0"/>
          <w:numId w:val="4"/>
        </w:numPr>
        <w:tabs>
          <w:tab w:val="left" w:pos="1134"/>
        </w:tabs>
        <w:spacing w:before="0"/>
        <w:ind w:left="0" w:firstLine="709"/>
        <w:rPr>
          <w:rFonts w:ascii="Times New Roman" w:hAnsi="Times New Roman"/>
        </w:rPr>
      </w:pPr>
      <w:r>
        <w:rPr>
          <w:rFonts w:ascii="Times New Roman" w:hAnsi="Times New Roman"/>
        </w:rPr>
        <w:t>о лице, осуществляющем безучетное потребление электрической энергии;</w:t>
      </w:r>
    </w:p>
    <w:p w:rsidR="000435F1" w:rsidRDefault="000435F1">
      <w:pPr>
        <w:pStyle w:val="110"/>
        <w:numPr>
          <w:ilvl w:val="0"/>
          <w:numId w:val="4"/>
        </w:numPr>
        <w:tabs>
          <w:tab w:val="left" w:pos="1134"/>
        </w:tabs>
        <w:spacing w:before="0"/>
        <w:ind w:left="0" w:firstLine="709"/>
        <w:rPr>
          <w:rFonts w:ascii="Times New Roman" w:hAnsi="Times New Roman"/>
        </w:rPr>
      </w:pPr>
      <w:r>
        <w:rPr>
          <w:rFonts w:ascii="Times New Roman" w:hAnsi="Times New Roman"/>
        </w:rPr>
        <w:t>о способе и месте осуществления безучетного потребления электрической энергии;</w:t>
      </w:r>
    </w:p>
    <w:p w:rsidR="000435F1" w:rsidRDefault="000435F1">
      <w:pPr>
        <w:pStyle w:val="110"/>
        <w:numPr>
          <w:ilvl w:val="0"/>
          <w:numId w:val="4"/>
        </w:numPr>
        <w:tabs>
          <w:tab w:val="left" w:pos="1134"/>
        </w:tabs>
        <w:spacing w:before="0"/>
        <w:ind w:left="0" w:firstLine="709"/>
        <w:rPr>
          <w:rFonts w:ascii="Times New Roman" w:hAnsi="Times New Roman"/>
        </w:rPr>
      </w:pPr>
      <w:r>
        <w:rPr>
          <w:rFonts w:ascii="Times New Roman" w:hAnsi="Times New Roman"/>
        </w:rPr>
        <w:t>о приборах учета на момент составления акта;</w:t>
      </w:r>
    </w:p>
    <w:p w:rsidR="000435F1" w:rsidRDefault="000435F1">
      <w:pPr>
        <w:pStyle w:val="110"/>
        <w:numPr>
          <w:ilvl w:val="0"/>
          <w:numId w:val="4"/>
        </w:numPr>
        <w:tabs>
          <w:tab w:val="left" w:pos="1134"/>
        </w:tabs>
        <w:spacing w:before="0"/>
        <w:ind w:left="0" w:firstLine="709"/>
        <w:rPr>
          <w:rFonts w:ascii="Times New Roman" w:hAnsi="Times New Roman"/>
        </w:rPr>
      </w:pPr>
      <w:r>
        <w:rPr>
          <w:rFonts w:ascii="Times New Roman" w:hAnsi="Times New Roman"/>
        </w:rPr>
        <w:t>о дате предыдущей проверки приборов учета;</w:t>
      </w:r>
    </w:p>
    <w:p w:rsidR="000435F1" w:rsidRDefault="000435F1">
      <w:pPr>
        <w:pStyle w:val="110"/>
        <w:numPr>
          <w:ilvl w:val="0"/>
          <w:numId w:val="4"/>
        </w:numPr>
        <w:tabs>
          <w:tab w:val="left" w:pos="1134"/>
        </w:tabs>
        <w:spacing w:before="0"/>
        <w:ind w:left="0" w:firstLine="709"/>
        <w:rPr>
          <w:rFonts w:ascii="Times New Roman" w:hAnsi="Times New Roman"/>
        </w:rPr>
      </w:pPr>
      <w:r>
        <w:rPr>
          <w:rFonts w:ascii="Times New Roman" w:hAnsi="Times New Roman"/>
        </w:rPr>
        <w:t>объяснения лица, осуществляющего безучетное потребление электрической энергии, относительно выявленного факта;</w:t>
      </w:r>
    </w:p>
    <w:p w:rsidR="000435F1" w:rsidRDefault="000435F1">
      <w:pPr>
        <w:pStyle w:val="110"/>
        <w:numPr>
          <w:ilvl w:val="0"/>
          <w:numId w:val="4"/>
        </w:numPr>
        <w:tabs>
          <w:tab w:val="left" w:pos="1134"/>
        </w:tabs>
        <w:spacing w:before="0"/>
        <w:ind w:left="0" w:firstLine="709"/>
        <w:rPr>
          <w:rFonts w:ascii="Times New Roman" w:hAnsi="Times New Roman"/>
        </w:rPr>
      </w:pPr>
      <w:r>
        <w:rPr>
          <w:rFonts w:ascii="Times New Roman" w:hAnsi="Times New Roman"/>
        </w:rPr>
        <w:t>замечания к составленному акту (при их наличии);</w:t>
      </w:r>
    </w:p>
    <w:p w:rsidR="000435F1" w:rsidRDefault="000435F1">
      <w:pPr>
        <w:pStyle w:val="110"/>
        <w:numPr>
          <w:ilvl w:val="0"/>
          <w:numId w:val="4"/>
        </w:numPr>
        <w:tabs>
          <w:tab w:val="left" w:pos="1134"/>
        </w:tabs>
        <w:spacing w:before="0"/>
        <w:ind w:left="0" w:firstLine="709"/>
        <w:rPr>
          <w:rFonts w:ascii="Times New Roman" w:hAnsi="Times New Roman"/>
        </w:rPr>
      </w:pPr>
      <w:r>
        <w:rPr>
          <w:rFonts w:ascii="Times New Roman" w:hAnsi="Times New Roman"/>
        </w:rPr>
        <w:t>в отношении потребителей-граждан, потребителей юридических и приравненных к ним лиц, использующих электрическую энергию на коммунально-бытовые нужды, являющихся собственниками и пользователями жилых домов и помещений в многоквартирных домах:</w:t>
      </w:r>
    </w:p>
    <w:p w:rsidR="000435F1" w:rsidRDefault="000435F1">
      <w:pPr>
        <w:pStyle w:val="110"/>
        <w:numPr>
          <w:ilvl w:val="0"/>
          <w:numId w:val="4"/>
        </w:numPr>
        <w:tabs>
          <w:tab w:val="left" w:pos="1134"/>
        </w:tabs>
        <w:spacing w:before="0"/>
        <w:ind w:left="0" w:firstLine="709"/>
        <w:rPr>
          <w:rFonts w:ascii="Times New Roman" w:hAnsi="Times New Roman"/>
        </w:rPr>
      </w:pPr>
      <w:r>
        <w:rPr>
          <w:rFonts w:ascii="Times New Roman" w:hAnsi="Times New Roman"/>
        </w:rPr>
        <w:t>мощности несанкционированно подключенного оборудования (в случае выявления осуществленного с нарушением установленного порядка подключения внутриквартирного оборудования к внутридомовым инженерным системам многоквартирных жилых домах);</w:t>
      </w:r>
    </w:p>
    <w:p w:rsidR="000435F1" w:rsidRDefault="000435F1">
      <w:pPr>
        <w:pStyle w:val="110"/>
        <w:numPr>
          <w:ilvl w:val="0"/>
          <w:numId w:val="4"/>
        </w:numPr>
        <w:tabs>
          <w:tab w:val="left" w:pos="1134"/>
        </w:tabs>
        <w:ind w:left="0" w:firstLine="709"/>
        <w:rPr>
          <w:rFonts w:ascii="Times New Roman" w:hAnsi="Times New Roman"/>
        </w:rPr>
      </w:pPr>
      <w:r>
        <w:rPr>
          <w:rFonts w:ascii="Times New Roman" w:hAnsi="Times New Roman"/>
        </w:rPr>
        <w:t>мощности имеющегося электропотребляющего оборудования (в случае выявления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Потребителей, повлекшего искажение показаний такого прибора учета);</w:t>
      </w:r>
    </w:p>
    <w:p w:rsidR="000435F1" w:rsidRDefault="000435F1">
      <w:pPr>
        <w:pStyle w:val="110"/>
        <w:numPr>
          <w:ilvl w:val="0"/>
          <w:numId w:val="4"/>
        </w:numPr>
        <w:tabs>
          <w:tab w:val="left" w:pos="1134"/>
        </w:tabs>
        <w:ind w:left="0" w:firstLine="709"/>
        <w:rPr>
          <w:rFonts w:ascii="Times New Roman" w:hAnsi="Times New Roman"/>
        </w:rPr>
      </w:pPr>
      <w:r>
        <w:rPr>
          <w:rFonts w:ascii="Times New Roman" w:hAnsi="Times New Roman"/>
        </w:rPr>
        <w:t>в отношении потребителей юридических и приравненных к ним лиц, потребителей - граждан, использующих электрическую энергию для осуществления предпринимательской деятельности:</w:t>
      </w:r>
    </w:p>
    <w:p w:rsidR="000435F1" w:rsidRDefault="000435F1">
      <w:pPr>
        <w:pStyle w:val="110"/>
        <w:numPr>
          <w:ilvl w:val="0"/>
          <w:numId w:val="4"/>
        </w:numPr>
        <w:tabs>
          <w:tab w:val="left" w:pos="1134"/>
        </w:tabs>
        <w:ind w:left="0" w:firstLine="709"/>
        <w:rPr>
          <w:rFonts w:ascii="Times New Roman" w:hAnsi="Times New Roman"/>
        </w:rPr>
      </w:pPr>
      <w:r>
        <w:rPr>
          <w:rFonts w:ascii="Times New Roman" w:hAnsi="Times New Roman"/>
        </w:rPr>
        <w:t>о сечении, материале токопроводящих элементов вводного провода (кабеля);</w:t>
      </w:r>
    </w:p>
    <w:p w:rsidR="000435F1" w:rsidRDefault="000435F1">
      <w:pPr>
        <w:pStyle w:val="110"/>
        <w:numPr>
          <w:ilvl w:val="0"/>
          <w:numId w:val="4"/>
        </w:numPr>
        <w:tabs>
          <w:tab w:val="left" w:pos="1134"/>
        </w:tabs>
        <w:ind w:left="0" w:firstLine="709"/>
        <w:rPr>
          <w:rFonts w:ascii="Times New Roman" w:hAnsi="Times New Roman"/>
        </w:rPr>
      </w:pPr>
      <w:r>
        <w:rPr>
          <w:rFonts w:ascii="Times New Roman" w:hAnsi="Times New Roman"/>
        </w:rPr>
        <w:lastRenderedPageBreak/>
        <w:t>типе изоляции и способе прокладки вводного провода (кабеля).</w:t>
      </w:r>
    </w:p>
    <w:p w:rsidR="000435F1" w:rsidRDefault="000435F1">
      <w:pPr>
        <w:pStyle w:val="110"/>
        <w:ind w:firstLine="709"/>
        <w:rPr>
          <w:rFonts w:ascii="Times New Roman" w:hAnsi="Times New Roman"/>
        </w:rPr>
      </w:pPr>
      <w:r>
        <w:rPr>
          <w:rFonts w:ascii="Times New Roman" w:hAnsi="Times New Roman"/>
        </w:rPr>
        <w:t>В резолютивной части акта необходимо указывать меры по устранению Потребителем допущенных нарушений.</w:t>
      </w:r>
    </w:p>
    <w:p w:rsidR="000435F1" w:rsidRDefault="000435F1">
      <w:pPr>
        <w:pStyle w:val="110"/>
        <w:ind w:firstLine="709"/>
        <w:rPr>
          <w:rFonts w:ascii="Times New Roman" w:hAnsi="Times New Roman"/>
        </w:rPr>
      </w:pPr>
      <w:r>
        <w:rPr>
          <w:rFonts w:ascii="Times New Roman" w:hAnsi="Times New Roman"/>
        </w:rPr>
        <w:t>Акт о неучтенном потреблении электрической энергии должен составляться в присутствии Потребителя, осуществляющего безучетное потребление (его представителя или совершеннолетнего члена семьи) и/или представителя ГП.</w:t>
      </w:r>
    </w:p>
    <w:p w:rsidR="000435F1" w:rsidRDefault="000435F1">
      <w:pPr>
        <w:pStyle w:val="110"/>
        <w:tabs>
          <w:tab w:val="left" w:pos="0"/>
        </w:tabs>
        <w:ind w:firstLine="709"/>
        <w:rPr>
          <w:rFonts w:ascii="Times New Roman" w:hAnsi="Times New Roman"/>
        </w:rPr>
      </w:pPr>
      <w:r>
        <w:rPr>
          <w:rFonts w:ascii="Times New Roman" w:hAnsi="Times New Roman"/>
        </w:rPr>
        <w:t xml:space="preserve">Отказ лица, осуществляющего безучетное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w:t>
      </w:r>
      <w:r>
        <w:rPr>
          <w:rFonts w:ascii="Times New Roman" w:hAnsi="Times New Roman"/>
          <w:lang w:val="ru-RU"/>
        </w:rPr>
        <w:t>СО</w:t>
      </w:r>
      <w:r>
        <w:rPr>
          <w:rFonts w:ascii="Times New Roman" w:hAnsi="Times New Roman"/>
        </w:rPr>
        <w:t xml:space="preserve"> с указанием причин такого отказа в Акте о неучтенном потреблении электрической энергии, составленном в присутствии двух незаинтересованных лиц. </w:t>
      </w:r>
    </w:p>
    <w:p w:rsidR="000435F1" w:rsidRDefault="000435F1">
      <w:pPr>
        <w:pStyle w:val="110"/>
        <w:ind w:firstLine="709"/>
        <w:rPr>
          <w:rFonts w:ascii="Times New Roman" w:hAnsi="Times New Roman"/>
        </w:rPr>
      </w:pPr>
      <w:r>
        <w:rPr>
          <w:rFonts w:ascii="Times New Roman" w:hAnsi="Times New Roman"/>
        </w:rPr>
        <w:t xml:space="preserve">Акты о неучтенном потреблении  по факту выявленного безучетного потребления составляются в 3 (трех) экземплярах, один из которых вручается Потребителю, второй передается ГП, третий остается у </w:t>
      </w:r>
      <w:r>
        <w:rPr>
          <w:rFonts w:ascii="Times New Roman" w:hAnsi="Times New Roman"/>
          <w:lang w:val="ru-RU"/>
        </w:rPr>
        <w:t>СО</w:t>
      </w:r>
      <w:r>
        <w:rPr>
          <w:rFonts w:ascii="Times New Roman" w:hAnsi="Times New Roman"/>
        </w:rPr>
        <w:t xml:space="preserve">. </w:t>
      </w:r>
    </w:p>
    <w:p w:rsidR="000435F1" w:rsidRDefault="000435F1">
      <w:pPr>
        <w:pStyle w:val="110"/>
        <w:ind w:firstLine="709"/>
        <w:rPr>
          <w:rFonts w:ascii="Times New Roman" w:hAnsi="Times New Roman"/>
        </w:rPr>
      </w:pPr>
      <w:r>
        <w:rPr>
          <w:rFonts w:ascii="Times New Roman" w:hAnsi="Times New Roman"/>
        </w:rPr>
        <w:t xml:space="preserve">Расчет объема безучетного потребления электрической энергии  осуществляется </w:t>
      </w:r>
      <w:r>
        <w:rPr>
          <w:rFonts w:ascii="Times New Roman" w:hAnsi="Times New Roman"/>
          <w:lang w:val="ru-RU"/>
        </w:rPr>
        <w:t>СО</w:t>
      </w:r>
      <w:r>
        <w:rPr>
          <w:rFonts w:ascii="Times New Roman" w:hAnsi="Times New Roman"/>
        </w:rPr>
        <w:t xml:space="preserve"> вместе с актом о неучтенном потреблении электрической энергии </w:t>
      </w:r>
      <w:r>
        <w:rPr>
          <w:rFonts w:ascii="Times New Roman" w:hAnsi="Times New Roman"/>
          <w:lang w:val="ru-RU"/>
        </w:rPr>
        <w:t xml:space="preserve">и передается ГП </w:t>
      </w:r>
      <w:r>
        <w:rPr>
          <w:rFonts w:ascii="Times New Roman" w:hAnsi="Times New Roman"/>
        </w:rPr>
        <w:t>не позднее 3 (трех) рабочих дней с даты его составления.</w:t>
      </w:r>
    </w:p>
    <w:p w:rsidR="000435F1" w:rsidRDefault="000435F1">
      <w:pPr>
        <w:pStyle w:val="110"/>
        <w:ind w:firstLine="709"/>
        <w:rPr>
          <w:rFonts w:ascii="Times New Roman" w:hAnsi="Times New Roman"/>
        </w:rPr>
      </w:pPr>
      <w:r>
        <w:rPr>
          <w:rFonts w:ascii="Times New Roman" w:hAnsi="Times New Roman"/>
        </w:rPr>
        <w:t xml:space="preserve">Расчет объема безучетного потребления электрической энергии по точкам поставки юридических и приравненных к ним лиц,  осуществляется в соответствии с п. 195 </w:t>
      </w:r>
      <w:r>
        <w:rPr>
          <w:rFonts w:ascii="Times New Roman" w:hAnsi="Times New Roman"/>
          <w:lang w:val="ru-RU"/>
        </w:rPr>
        <w:t>ОПФРРЭЭ</w:t>
      </w:r>
      <w:r>
        <w:rPr>
          <w:rFonts w:ascii="Times New Roman" w:hAnsi="Times New Roman"/>
        </w:rPr>
        <w:t xml:space="preserve"> в течение 2 (двух)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актов текущей (в случае составления) и предыдущей проверки состояния схемы измерения электрической энергии работы/замены/допуска в эксплуатацию прибора учета, материалов фото- и видео- фиксации), а также на основании документов, представленных Потребителем, осуществляющим безучетное потребление в качестве пояснений.</w:t>
      </w:r>
    </w:p>
    <w:p w:rsidR="000435F1" w:rsidRDefault="000435F1">
      <w:pPr>
        <w:pStyle w:val="110"/>
        <w:ind w:firstLine="709"/>
        <w:rPr>
          <w:rFonts w:ascii="Times New Roman" w:hAnsi="Times New Roman"/>
        </w:rPr>
      </w:pPr>
      <w:r>
        <w:rPr>
          <w:rFonts w:ascii="Times New Roman" w:hAnsi="Times New Roman"/>
        </w:rPr>
        <w:t>Объем безучетного потребления электрической энергии по точкам поставки потребителей-гражданам,  являющихся собственниками и пользователями жилых домов и помещений в многоквартирных домах, определяется в соответствии с п. 62 «Правил предоставления коммунальных услуг собственникам и пользователям помещений в многоквартирных домах и жилых домов» следующими расчетными способами:</w:t>
      </w:r>
    </w:p>
    <w:p w:rsidR="000435F1" w:rsidRDefault="000435F1">
      <w:pPr>
        <w:pStyle w:val="110"/>
        <w:tabs>
          <w:tab w:val="left" w:pos="0"/>
        </w:tabs>
        <w:ind w:firstLine="709"/>
        <w:rPr>
          <w:rFonts w:ascii="Times New Roman" w:hAnsi="Times New Roman"/>
        </w:rPr>
      </w:pPr>
      <w:r>
        <w:rPr>
          <w:rFonts w:ascii="Times New Roman" w:hAnsi="Times New Roman"/>
        </w:rPr>
        <w:t xml:space="preserve">а)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объем безучетного потребления электрической энергии рассчитывается как произведение мощности несанкционированно подключенного оборудования и его круглосуточной работы за период начиная с даты осуществления такого подключения, указанной в акте, составленном </w:t>
      </w:r>
      <w:r>
        <w:rPr>
          <w:rFonts w:ascii="Times New Roman" w:hAnsi="Times New Roman"/>
          <w:lang w:val="ru-RU"/>
        </w:rPr>
        <w:t>СО</w:t>
      </w:r>
      <w:r>
        <w:rPr>
          <w:rFonts w:ascii="Times New Roman" w:hAnsi="Times New Roman"/>
        </w:rPr>
        <w:t xml:space="preserve">, до даты устранения такого несанкционированного подключения. Если дату осуществления несанкционированного подключения установить невозможно, то объем безучетного потребления электрической энергии рассчитывается за период начиная с даты проведения </w:t>
      </w:r>
      <w:r>
        <w:rPr>
          <w:rFonts w:ascii="Times New Roman" w:hAnsi="Times New Roman"/>
          <w:lang w:val="ru-RU"/>
        </w:rPr>
        <w:t>СО</w:t>
      </w:r>
      <w:r>
        <w:rPr>
          <w:rFonts w:ascii="Times New Roman" w:hAnsi="Times New Roman"/>
        </w:rPr>
        <w:t xml:space="preserve"> предыдущей проверки, но не более чем за 6 месяцев, предшествующих месяцу, в котором выявлено несанкционированное подключение;</w:t>
      </w:r>
    </w:p>
    <w:p w:rsidR="000435F1" w:rsidRDefault="000435F1">
      <w:pPr>
        <w:pStyle w:val="110"/>
        <w:tabs>
          <w:tab w:val="left" w:pos="0"/>
        </w:tabs>
        <w:ind w:firstLine="709"/>
        <w:rPr>
          <w:rFonts w:ascii="Times New Roman" w:hAnsi="Times New Roman"/>
          <w:lang w:val="ru-RU"/>
        </w:rPr>
      </w:pPr>
      <w:r>
        <w:rPr>
          <w:rFonts w:ascii="Times New Roman" w:hAnsi="Times New Roman"/>
        </w:rPr>
        <w:t xml:space="preserve">б) при обнаружении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w:t>
      </w:r>
      <w:r>
        <w:rPr>
          <w:rFonts w:ascii="Times New Roman" w:hAnsi="Times New Roman"/>
          <w:lang w:val="ru-RU"/>
        </w:rPr>
        <w:t>СО</w:t>
      </w:r>
      <w:r>
        <w:rPr>
          <w:rFonts w:ascii="Times New Roman" w:hAnsi="Times New Roman"/>
        </w:rPr>
        <w:t xml:space="preserve"> обязан прекратить использование показаний такого прибора учета при расчетах за услуги по передаче электрической энергии, объем безучетного потребления электрической энергии рассчитывается как произведение мощности имеющегося ресурсопотребляющего оборудования и его круглосуточной работы за период начиная с даты несанкционированного вмешательства в работу прибора учета, указанной в акте, составленном </w:t>
      </w:r>
      <w:r>
        <w:rPr>
          <w:rFonts w:ascii="Times New Roman" w:hAnsi="Times New Roman"/>
          <w:lang w:val="ru-RU"/>
        </w:rPr>
        <w:t>СО</w:t>
      </w:r>
      <w:r>
        <w:rPr>
          <w:rFonts w:ascii="Times New Roman" w:hAnsi="Times New Roman"/>
        </w:rPr>
        <w:t xml:space="preserve">, до даты устранения такого вмешательства. Если дату осуществления вмешательства в работу прибора учета установить невозможно, то объем безучетного </w:t>
      </w:r>
      <w:r>
        <w:rPr>
          <w:rFonts w:ascii="Times New Roman" w:hAnsi="Times New Roman"/>
        </w:rPr>
        <w:lastRenderedPageBreak/>
        <w:t xml:space="preserve">потребления электрической энергии рассчитывается за период начиная с даты проведения </w:t>
      </w:r>
      <w:r>
        <w:rPr>
          <w:rFonts w:ascii="Times New Roman" w:hAnsi="Times New Roman"/>
          <w:lang w:val="ru-RU"/>
        </w:rPr>
        <w:t>СО</w:t>
      </w:r>
      <w:r>
        <w:rPr>
          <w:rFonts w:ascii="Times New Roman" w:hAnsi="Times New Roman"/>
        </w:rPr>
        <w:t xml:space="preserve"> предыдущей проверки, но не более чем за 6 месяцев, предшествующих месяцу, в котором выявлено вмешательство в работу прибора учета.</w:t>
      </w:r>
    </w:p>
    <w:p w:rsidR="000435F1" w:rsidRDefault="000435F1">
      <w:pPr>
        <w:pStyle w:val="a8"/>
        <w:spacing w:before="60"/>
        <w:ind w:left="0" w:firstLine="709"/>
        <w:jc w:val="both"/>
        <w:rPr>
          <w:rFonts w:ascii="Times New Roman" w:hAnsi="Times New Roman"/>
        </w:rPr>
      </w:pPr>
      <w:r>
        <w:rPr>
          <w:rFonts w:ascii="Times New Roman" w:hAnsi="Times New Roman"/>
          <w:lang w:val="ru-RU"/>
        </w:rPr>
        <w:t>Р</w:t>
      </w:r>
      <w:r>
        <w:rPr>
          <w:rFonts w:ascii="Times New Roman" w:hAnsi="Times New Roman"/>
        </w:rPr>
        <w:t xml:space="preserve">асчет объемов бездоговорного потребления электрической энергии  осуществляется  в соответствии с пунктом 196 </w:t>
      </w:r>
      <w:r>
        <w:rPr>
          <w:rFonts w:ascii="Times New Roman" w:hAnsi="Times New Roman"/>
          <w:lang w:val="ru-RU"/>
        </w:rPr>
        <w:t>ОПФРРЭЭ.</w:t>
      </w:r>
      <w:r>
        <w:rPr>
          <w:rFonts w:ascii="Times New Roman" w:hAnsi="Times New Roman"/>
        </w:rPr>
        <w:t xml:space="preserve"> </w:t>
      </w:r>
    </w:p>
    <w:p w:rsidR="000435F1" w:rsidRDefault="000435F1">
      <w:pPr>
        <w:pStyle w:val="a8"/>
        <w:spacing w:before="60"/>
        <w:ind w:left="0" w:firstLine="709"/>
        <w:jc w:val="both"/>
        <w:rPr>
          <w:rFonts w:ascii="Times New Roman" w:hAnsi="Times New Roman"/>
        </w:rPr>
      </w:pPr>
    </w:p>
    <w:p w:rsidR="000435F1" w:rsidRDefault="000435F1">
      <w:pPr>
        <w:pStyle w:val="1"/>
        <w:rPr>
          <w:szCs w:val="24"/>
        </w:rPr>
      </w:pPr>
      <w:bookmarkStart w:id="10" w:name="_Toc443726268"/>
      <w:r>
        <w:t xml:space="preserve">Порядок действий в случае </w:t>
      </w:r>
      <w:proofErr w:type="spellStart"/>
      <w:r>
        <w:t>недопуска</w:t>
      </w:r>
      <w:proofErr w:type="spellEnd"/>
      <w:r>
        <w:t xml:space="preserve"> Потребителем представителей </w:t>
      </w:r>
      <w:proofErr w:type="gramStart"/>
      <w:r>
        <w:t>СО</w:t>
      </w:r>
      <w:proofErr w:type="gramEnd"/>
      <w:r>
        <w:t xml:space="preserve"> </w:t>
      </w:r>
      <w:proofErr w:type="gramStart"/>
      <w:r>
        <w:t>к</w:t>
      </w:r>
      <w:proofErr w:type="gramEnd"/>
      <w:r>
        <w:t xml:space="preserve"> приборам учета электрической энергии</w:t>
      </w:r>
      <w:bookmarkEnd w:id="10"/>
      <w:r>
        <w:t xml:space="preserve"> </w:t>
      </w:r>
    </w:p>
    <w:p w:rsidR="000435F1" w:rsidRDefault="000435F1">
      <w:pPr>
        <w:pStyle w:val="110"/>
        <w:tabs>
          <w:tab w:val="left" w:pos="0"/>
          <w:tab w:val="left" w:pos="1134"/>
        </w:tabs>
        <w:ind w:firstLine="709"/>
        <w:rPr>
          <w:rFonts w:ascii="Times New Roman" w:hAnsi="Times New Roman"/>
        </w:rPr>
      </w:pPr>
      <w:r>
        <w:rPr>
          <w:rFonts w:ascii="Times New Roman" w:hAnsi="Times New Roman"/>
        </w:rPr>
        <w:t xml:space="preserve">В случае недопуска Потребителем юридическим и приравненным к ним лицом, в порядке, предусмотренном п. 170 </w:t>
      </w:r>
      <w:r>
        <w:rPr>
          <w:rFonts w:ascii="Times New Roman" w:hAnsi="Times New Roman"/>
          <w:lang w:val="ru-RU"/>
        </w:rPr>
        <w:t>ОПФРРЭЭ</w:t>
      </w:r>
      <w:r>
        <w:rPr>
          <w:rFonts w:ascii="Times New Roman" w:hAnsi="Times New Roman"/>
        </w:rPr>
        <w:t xml:space="preserve">, потребителем - гражданином,   являющимся собственником и пользователем жилых домов и помещений в многоквартирных домах, в порядке, предусмотренном п. 85 «Правил предоставления коммунальных услуг собственникам и пользователям помещений в многоквартирных домах и жилых домов», персонала </w:t>
      </w:r>
      <w:r>
        <w:rPr>
          <w:rFonts w:ascii="Times New Roman" w:hAnsi="Times New Roman"/>
          <w:lang w:val="ru-RU"/>
        </w:rPr>
        <w:t>СО</w:t>
      </w:r>
      <w:r>
        <w:rPr>
          <w:rFonts w:ascii="Times New Roman" w:hAnsi="Times New Roman"/>
        </w:rPr>
        <w:t xml:space="preserve"> (ГП) к расчетным приборам учета в согласованные дату и время, </w:t>
      </w:r>
      <w:r>
        <w:rPr>
          <w:rFonts w:ascii="Times New Roman" w:hAnsi="Times New Roman"/>
          <w:lang w:val="ru-RU"/>
        </w:rPr>
        <w:t>СО</w:t>
      </w:r>
      <w:r>
        <w:rPr>
          <w:rFonts w:ascii="Times New Roman" w:hAnsi="Times New Roman"/>
        </w:rPr>
        <w:t xml:space="preserve">  повторно направляет Потребителю уведомление с указанием даты и времени проведения проверки расчетных приборов учета (контрольного снятия показаний приборов учета), а также информацию о последствиях недопуска к таким приборам учета.</w:t>
      </w:r>
    </w:p>
    <w:p w:rsidR="000435F1" w:rsidRDefault="000435F1">
      <w:pPr>
        <w:pStyle w:val="110"/>
        <w:tabs>
          <w:tab w:val="left" w:pos="0"/>
          <w:tab w:val="left" w:pos="1134"/>
        </w:tabs>
        <w:ind w:firstLine="709"/>
        <w:rPr>
          <w:rFonts w:ascii="Times New Roman" w:hAnsi="Times New Roman"/>
        </w:rPr>
      </w:pPr>
      <w:r>
        <w:rPr>
          <w:rFonts w:ascii="Times New Roman" w:hAnsi="Times New Roman"/>
        </w:rPr>
        <w:t xml:space="preserve">По факту недопуска представителей </w:t>
      </w:r>
      <w:r>
        <w:rPr>
          <w:rFonts w:ascii="Times New Roman" w:hAnsi="Times New Roman"/>
          <w:lang w:val="ru-RU"/>
        </w:rPr>
        <w:t>СО</w:t>
      </w:r>
      <w:r>
        <w:rPr>
          <w:rFonts w:ascii="Times New Roman" w:hAnsi="Times New Roman"/>
        </w:rPr>
        <w:t xml:space="preserve"> (ГП) к приборам учета, расположенным в границах балансовой принадлежности потребителя в указанные в уведомлении дату и время, составляется акт о недопуске к приборам учета, в котором указываются дата и время, когда произошел факт недопуска, адрес энергопринимающих устройств (энергетических установок, объектов электросетевого хозяйства, адрес жилого дома (квартиры) или нежилого помещения), в отношении которых установлен прибор учета, допуск к которому не был обеспечен, и обоснования необходимости такого допуска, причины отказа Потребителя в допуске </w:t>
      </w:r>
      <w:r>
        <w:rPr>
          <w:rFonts w:ascii="Times New Roman" w:hAnsi="Times New Roman"/>
          <w:lang w:val="ru-RU"/>
        </w:rPr>
        <w:t>СО</w:t>
      </w:r>
      <w:r>
        <w:rPr>
          <w:rFonts w:ascii="Times New Roman" w:hAnsi="Times New Roman"/>
        </w:rPr>
        <w:t xml:space="preserve"> (ГП) к приборам учета (если Потребитель заявил о таких причинах), иные сведения, свидетельствующие о действиях (бездействии) Потребителя, препятствующих в проведении проверки.</w:t>
      </w:r>
    </w:p>
    <w:p w:rsidR="000435F1" w:rsidRDefault="000435F1">
      <w:pPr>
        <w:pStyle w:val="110"/>
        <w:tabs>
          <w:tab w:val="left" w:pos="0"/>
          <w:tab w:val="left" w:pos="1134"/>
        </w:tabs>
        <w:ind w:firstLine="709"/>
        <w:rPr>
          <w:rFonts w:ascii="Times New Roman" w:hAnsi="Times New Roman"/>
        </w:rPr>
      </w:pPr>
      <w:r>
        <w:rPr>
          <w:rFonts w:ascii="Times New Roman" w:hAnsi="Times New Roman"/>
        </w:rPr>
        <w:t xml:space="preserve">Акт составляется в количестве экземпляров по числу участвующих лиц и подписывается уполномоченными представителями </w:t>
      </w:r>
      <w:r>
        <w:rPr>
          <w:rFonts w:ascii="Times New Roman" w:hAnsi="Times New Roman"/>
          <w:lang w:val="ru-RU"/>
        </w:rPr>
        <w:t>СО</w:t>
      </w:r>
      <w:r>
        <w:rPr>
          <w:rFonts w:ascii="Times New Roman" w:hAnsi="Times New Roman"/>
        </w:rPr>
        <w:t xml:space="preserve">, Потребителя и/или ГП, а в случае отсутствия последнего и отказе Потребителя от подписания составленного акта - двумя незаинтересованными лицами. В случае отсутствия ГП, </w:t>
      </w:r>
      <w:r>
        <w:rPr>
          <w:rFonts w:ascii="Times New Roman" w:hAnsi="Times New Roman"/>
          <w:lang w:val="ru-RU"/>
        </w:rPr>
        <w:t>СО</w:t>
      </w:r>
      <w:r>
        <w:rPr>
          <w:rFonts w:ascii="Times New Roman" w:hAnsi="Times New Roman"/>
        </w:rPr>
        <w:t xml:space="preserve">   дня направляет </w:t>
      </w:r>
      <w:r>
        <w:rPr>
          <w:rFonts w:ascii="Times New Roman" w:hAnsi="Times New Roman"/>
          <w:lang w:val="ru-RU"/>
        </w:rPr>
        <w:t>в его адрес</w:t>
      </w:r>
      <w:r>
        <w:rPr>
          <w:rFonts w:ascii="Times New Roman" w:hAnsi="Times New Roman"/>
        </w:rPr>
        <w:t xml:space="preserve"> один экземпляр акта.</w:t>
      </w:r>
    </w:p>
    <w:p w:rsidR="000435F1" w:rsidRDefault="000435F1">
      <w:pPr>
        <w:pStyle w:val="110"/>
        <w:tabs>
          <w:tab w:val="left" w:pos="0"/>
        </w:tabs>
        <w:ind w:firstLine="709"/>
        <w:rPr>
          <w:rFonts w:ascii="Times New Roman" w:hAnsi="Times New Roman"/>
        </w:rPr>
      </w:pPr>
      <w:r>
        <w:rPr>
          <w:rFonts w:ascii="Times New Roman" w:hAnsi="Times New Roman"/>
        </w:rPr>
        <w:t>В случае 2-кратного недопуска к расчетному прибору учета, установленному в границах энергопринимающих устройств потребителя юридического и приравненного к ним лица, потребителя - гражданина, использующего электрическую энергию для осуществления предпринимательской деятельности, для проведения контрольного снятия показаний или проведения проверки приборов учета объем потребления электрической энергии и оказанных услуг по передаче электрической энергии  определяется в порядке, установленном п. </w:t>
      </w:r>
      <w:r>
        <w:rPr>
          <w:rFonts w:ascii="Times New Roman" w:hAnsi="Times New Roman"/>
          <w:lang w:val="ru-RU"/>
        </w:rPr>
        <w:t xml:space="preserve">178 </w:t>
      </w:r>
      <w:r>
        <w:rPr>
          <w:rFonts w:ascii="Times New Roman" w:hAnsi="Times New Roman"/>
        </w:rPr>
        <w:t xml:space="preserve"> </w:t>
      </w:r>
      <w:r>
        <w:rPr>
          <w:rFonts w:ascii="Times New Roman" w:hAnsi="Times New Roman"/>
          <w:lang w:val="ru-RU"/>
        </w:rPr>
        <w:t>ОПФРРЭЭ.</w:t>
      </w:r>
      <w:r>
        <w:rPr>
          <w:rFonts w:ascii="Times New Roman" w:hAnsi="Times New Roman"/>
        </w:rPr>
        <w:t xml:space="preserve"> </w:t>
      </w:r>
    </w:p>
    <w:p w:rsidR="000435F1" w:rsidRDefault="000435F1">
      <w:pPr>
        <w:pStyle w:val="110"/>
        <w:tabs>
          <w:tab w:val="left" w:pos="0"/>
        </w:tabs>
        <w:ind w:firstLine="709"/>
        <w:rPr>
          <w:rFonts w:ascii="Times New Roman" w:hAnsi="Times New Roman"/>
        </w:rPr>
      </w:pPr>
      <w:r>
        <w:rPr>
          <w:rFonts w:ascii="Times New Roman" w:hAnsi="Times New Roman"/>
        </w:rPr>
        <w:t>В случае 2-кратного недопуска к приборам учета, расположенным в жилом или в нежилом помещении потребителя-гражданина, являющегося собственником и пользователем жилых домов и помещений в многоквартирных домах, в указанные в уведомлении дату и время, объем потребления электрической энергии и объем оказанных услуг по передаче электрической энергии, определяется в порядке, установленном пп. 59(в) и 60 «Правил предоставления коммунальных услуг собственникам и пользователям помещений в многоквартирных домах и жилых домов».</w:t>
      </w:r>
    </w:p>
    <w:p w:rsidR="000435F1" w:rsidRDefault="000435F1">
      <w:pPr>
        <w:jc w:val="both"/>
        <w:rPr>
          <w:rFonts w:ascii="Times New Roman" w:hAnsi="Times New Roman"/>
        </w:rPr>
      </w:pPr>
    </w:p>
    <w:p w:rsidR="000435F1" w:rsidRDefault="000435F1">
      <w:pPr>
        <w:pStyle w:val="1"/>
        <w:rPr>
          <w:szCs w:val="24"/>
        </w:rPr>
      </w:pPr>
      <w:bookmarkStart w:id="11" w:name="_Toc443726269"/>
      <w:r>
        <w:t>Требования к местам установки приборов учета</w:t>
      </w:r>
      <w:bookmarkEnd w:id="11"/>
    </w:p>
    <w:p w:rsidR="000435F1" w:rsidRDefault="000435F1">
      <w:pPr>
        <w:jc w:val="both"/>
        <w:rPr>
          <w:rFonts w:ascii="Times New Roman" w:hAnsi="Times New Roman"/>
          <w:b/>
          <w:bCs/>
        </w:rPr>
      </w:pPr>
    </w:p>
    <w:p w:rsidR="000435F1" w:rsidRDefault="000435F1">
      <w:pPr>
        <w:jc w:val="both"/>
        <w:rPr>
          <w:rFonts w:ascii="Times New Roman" w:hAnsi="Times New Roman"/>
        </w:rPr>
      </w:pPr>
      <w:r>
        <w:rPr>
          <w:rFonts w:ascii="Times New Roman" w:hAnsi="Times New Roman"/>
        </w:rPr>
        <w:tab/>
        <w:t xml:space="preserve">Приборы учета подлежат установке на границах балансовой принадлежности объектов электроэнергетики смежных субъектов розничного рынка - потребителей, </w:t>
      </w:r>
      <w:r>
        <w:rPr>
          <w:rFonts w:ascii="Times New Roman" w:hAnsi="Times New Roman"/>
        </w:rPr>
        <w:lastRenderedPageBreak/>
        <w:t xml:space="preserve">производителей электрической энергии, сетевых организаций, имеющих общую границу балансовой принадлежности. При отсутствии технической возможности установки прибора учета на границе балансовой </w:t>
      </w:r>
      <w:proofErr w:type="gramStart"/>
      <w:r>
        <w:rPr>
          <w:rFonts w:ascii="Times New Roman" w:hAnsi="Times New Roman"/>
        </w:rPr>
        <w:t>принадлежности объектов электроэнергетики  смежных субъектов розничного рынка</w:t>
      </w:r>
      <w:proofErr w:type="gramEnd"/>
      <w:r>
        <w:rPr>
          <w:rFonts w:ascii="Times New Roman" w:hAnsi="Times New Roman"/>
        </w:rPr>
        <w:t xml:space="preserve">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электрической энергии одного субъекта, может быть установлен в границах объектов электроэнергетики другого смежного субъекта.</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смежных субъектов розничного рынка, то объем потребления электрической энергии, определенный на основании показаний такого прибора учета,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до места установки прибора</w:t>
      </w:r>
      <w:proofErr w:type="gramEnd"/>
      <w:r>
        <w:rPr>
          <w:rFonts w:ascii="Times New Roman" w:hAnsi="Times New Roman"/>
        </w:rPr>
        <w:t xml:space="preserve">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w:t>
      </w:r>
    </w:p>
    <w:p w:rsidR="000435F1" w:rsidRDefault="000435F1">
      <w:pPr>
        <w:jc w:val="both"/>
        <w:rPr>
          <w:rFonts w:ascii="Times New Roman" w:hAnsi="Times New Roman"/>
        </w:rPr>
      </w:pPr>
      <w:r>
        <w:rPr>
          <w:rFonts w:ascii="Times New Roman" w:hAnsi="Times New Roman"/>
        </w:rPr>
        <w:tab/>
        <w:t>Установку счетчиков следует производить в соответствии с требованиями главы 1.5. Правил устройства электроустановок</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 xml:space="preserve">алее — ПУЭ). </w:t>
      </w:r>
    </w:p>
    <w:p w:rsidR="000435F1" w:rsidRDefault="000435F1">
      <w:pPr>
        <w:jc w:val="both"/>
        <w:rPr>
          <w:rFonts w:ascii="Times New Roman" w:hAnsi="Times New Roman"/>
        </w:rPr>
      </w:pPr>
      <w:r>
        <w:rPr>
          <w:rFonts w:ascii="Times New Roman" w:hAnsi="Times New Roman"/>
        </w:rPr>
        <w:tab/>
        <w:t xml:space="preserve">Счетчики должны размещаться в </w:t>
      </w:r>
      <w:proofErr w:type="gramStart"/>
      <w:r>
        <w:rPr>
          <w:rFonts w:ascii="Times New Roman" w:hAnsi="Times New Roman"/>
        </w:rPr>
        <w:t>легко доступных</w:t>
      </w:r>
      <w:proofErr w:type="gramEnd"/>
      <w:r>
        <w:rPr>
          <w:rFonts w:ascii="Times New Roman" w:hAnsi="Times New Roman"/>
        </w:rPr>
        <w:t xml:space="preserve"> для обслуживания сухих помещениях, в достаточно свободном и не стесненном для работы месте с температурой в зимнее время не ниже 0 °С. </w:t>
      </w:r>
    </w:p>
    <w:p w:rsidR="000435F1" w:rsidRDefault="000435F1">
      <w:pPr>
        <w:jc w:val="both"/>
        <w:rPr>
          <w:rFonts w:ascii="Times New Roman" w:hAnsi="Times New Roman"/>
        </w:rPr>
      </w:pPr>
      <w:r>
        <w:rPr>
          <w:rFonts w:ascii="Times New Roman" w:hAnsi="Times New Roman"/>
        </w:rPr>
        <w:tab/>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w:t>
      </w:r>
      <w:proofErr w:type="gramStart"/>
      <w:r>
        <w:rPr>
          <w:rFonts w:ascii="Times New Roman" w:hAnsi="Times New Roman"/>
        </w:rPr>
        <w:t xml:space="preserve"> °С</w:t>
      </w:r>
      <w:proofErr w:type="gramEnd"/>
      <w:r>
        <w:rPr>
          <w:rFonts w:ascii="Times New Roman" w:hAnsi="Times New Roman"/>
        </w:rPr>
        <w:t xml:space="preserve">, а также в помещениях с агрессивными средами. </w:t>
      </w:r>
    </w:p>
    <w:p w:rsidR="000435F1" w:rsidRDefault="000435F1">
      <w:pPr>
        <w:jc w:val="both"/>
        <w:rPr>
          <w:rFonts w:ascii="Times New Roman" w:hAnsi="Times New Roman"/>
        </w:rPr>
      </w:pPr>
      <w:r>
        <w:rPr>
          <w:rFonts w:ascii="Times New Roman" w:hAnsi="Times New Roman"/>
        </w:rPr>
        <w:tab/>
        <w:t xml:space="preserve">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°С. </w:t>
      </w:r>
    </w:p>
    <w:p w:rsidR="000435F1" w:rsidRDefault="000435F1">
      <w:pPr>
        <w:jc w:val="both"/>
        <w:rPr>
          <w:rFonts w:ascii="Times New Roman" w:hAnsi="Times New Roman"/>
        </w:rPr>
      </w:pPr>
      <w:r>
        <w:rPr>
          <w:rFonts w:ascii="Times New Roman" w:hAnsi="Times New Roman"/>
        </w:rPr>
        <w:tab/>
        <w:t xml:space="preserve">Счетчики должны устанавливаться в шкафах, камерах комплектных распределительных устройствах (КРУ, КРУП), на панелях, щитах, в нишах, на стенах, имеющих жесткую конструкцию. Допускается крепление счетчиков на деревянных, пластмассовых или металлических щитках. </w:t>
      </w:r>
    </w:p>
    <w:p w:rsidR="000435F1" w:rsidRDefault="000435F1">
      <w:pPr>
        <w:jc w:val="both"/>
        <w:rPr>
          <w:rFonts w:ascii="Times New Roman" w:hAnsi="Times New Roman"/>
        </w:rPr>
      </w:pPr>
      <w:r>
        <w:rPr>
          <w:rFonts w:ascii="Times New Roman" w:hAnsi="Times New Roman"/>
        </w:rPr>
        <w:tab/>
        <w:t xml:space="preserve">Высота от пола до коробки зажимов счетчиков должна быть в пределах 0,8-1,7 м. Допускается высота менее 0,8 м, но не менее 0,4 м. </w:t>
      </w:r>
    </w:p>
    <w:p w:rsidR="000435F1" w:rsidRDefault="000435F1">
      <w:pPr>
        <w:jc w:val="both"/>
        <w:rPr>
          <w:rFonts w:ascii="Times New Roman" w:hAnsi="Times New Roman"/>
        </w:rPr>
      </w:pPr>
      <w:r>
        <w:rPr>
          <w:rFonts w:ascii="Times New Roman" w:hAnsi="Times New Roman"/>
        </w:rPr>
        <w:tab/>
        <w:t xml:space="preserve">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 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 </w:t>
      </w:r>
    </w:p>
    <w:p w:rsidR="000435F1" w:rsidRDefault="000435F1">
      <w:pPr>
        <w:jc w:val="both"/>
        <w:rPr>
          <w:rFonts w:ascii="Times New Roman" w:hAnsi="Times New Roman"/>
        </w:rPr>
      </w:pPr>
      <w:r>
        <w:rPr>
          <w:rFonts w:ascii="Times New Roman" w:hAnsi="Times New Roman"/>
        </w:rPr>
        <w:tab/>
        <w:t xml:space="preserve">Конструкции и размеры шкафов, ниш, щитков и т. 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Конструкция его крепления должна обеспечивать возможность установки и съема счетчика с лицевой стороны. </w:t>
      </w:r>
    </w:p>
    <w:p w:rsidR="000435F1" w:rsidRDefault="000435F1">
      <w:pPr>
        <w:jc w:val="both"/>
        <w:rPr>
          <w:rFonts w:ascii="Times New Roman" w:hAnsi="Times New Roman"/>
        </w:rPr>
      </w:pPr>
      <w:r>
        <w:rPr>
          <w:rFonts w:ascii="Times New Roman" w:hAnsi="Times New Roman"/>
        </w:rPr>
        <w:tab/>
        <w:t xml:space="preserve">Шкаф учета должен соответствовать климатическому исполнению для наружной установки (вариант исполнения УХЛ-1 по ГОСТ 15150-69), быть герметичным (степень защиты от проникновения воды не ниже 3, степень защиты от доступа к опасным частям – попадание внешних предметов не ниже 4 по ГОСТ 22261-94), степень защиту по ГОСТ </w:t>
      </w:r>
      <w:proofErr w:type="gramStart"/>
      <w:r>
        <w:rPr>
          <w:rFonts w:ascii="Times New Roman" w:hAnsi="Times New Roman"/>
        </w:rPr>
        <w:t>Р</w:t>
      </w:r>
      <w:proofErr w:type="gramEnd"/>
      <w:r>
        <w:rPr>
          <w:rFonts w:ascii="Times New Roman" w:hAnsi="Times New Roman"/>
        </w:rPr>
        <w:t xml:space="preserve"> </w:t>
      </w:r>
      <w:r>
        <w:rPr>
          <w:rFonts w:ascii="Times New Roman" w:hAnsi="Times New Roman"/>
        </w:rPr>
        <w:lastRenderedPageBreak/>
        <w:t>51321.1-2000 IP54, иметь небьющиеся окно для снятия показаний с электросчетчика на уровне отсчетного устройства, иметь возможность пломбирования соответствующих отсеков или их частей. Конструкция шкафа, его дверок, задвижек, замков и т.п. должна обеспечивать достаточную прочность для защиты от вандализма и попыток взлома с целью хищения дорогостоящего оборудования. В целях электробезопасности корпус металлического шкафа учета электроэнергии должен быть заземлен.</w:t>
      </w:r>
    </w:p>
    <w:p w:rsidR="000435F1" w:rsidRDefault="000435F1">
      <w:pPr>
        <w:jc w:val="both"/>
        <w:rPr>
          <w:rFonts w:ascii="Times New Roman" w:hAnsi="Times New Roman"/>
        </w:rPr>
      </w:pPr>
      <w:r>
        <w:rPr>
          <w:rFonts w:ascii="Times New Roman" w:hAnsi="Times New Roman"/>
        </w:rPr>
        <w:tab/>
        <w:t xml:space="preserve">В электропроводке к расчетным счетчикам наличие паек не допускается. </w:t>
      </w:r>
    </w:p>
    <w:p w:rsidR="000435F1" w:rsidRDefault="000435F1">
      <w:pPr>
        <w:jc w:val="both"/>
        <w:rPr>
          <w:rFonts w:ascii="Times New Roman" w:hAnsi="Times New Roman"/>
        </w:rPr>
      </w:pPr>
      <w:r>
        <w:rPr>
          <w:rFonts w:ascii="Times New Roman" w:hAnsi="Times New Roman"/>
        </w:rPr>
        <w:tab/>
        <w:t xml:space="preserve">Сечения проводов и кабелей, присоединяемых к счетчикам, должны приниматься в соответствии с 3.4.4 ПУЭ. </w:t>
      </w:r>
    </w:p>
    <w:p w:rsidR="000435F1" w:rsidRDefault="000435F1">
      <w:pPr>
        <w:jc w:val="both"/>
        <w:rPr>
          <w:rFonts w:ascii="Times New Roman" w:hAnsi="Times New Roman"/>
        </w:rPr>
      </w:pPr>
      <w:r>
        <w:rPr>
          <w:rFonts w:ascii="Times New Roman" w:hAnsi="Times New Roman"/>
        </w:rPr>
        <w:tab/>
        <w:t xml:space="preserve">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 </w:t>
      </w:r>
    </w:p>
    <w:p w:rsidR="000435F1" w:rsidRDefault="000435F1">
      <w:pPr>
        <w:jc w:val="both"/>
        <w:rPr>
          <w:rFonts w:ascii="Times New Roman" w:hAnsi="Times New Roman"/>
        </w:rPr>
      </w:pPr>
      <w:r>
        <w:rPr>
          <w:rFonts w:ascii="Times New Roman" w:hAnsi="Times New Roman"/>
        </w:rPr>
        <w:tab/>
        <w:t>Для безопасной установки и замены счетчиков в сетях напряжением до 380</w:t>
      </w:r>
      <w:proofErr w:type="gramStart"/>
      <w:r>
        <w:rPr>
          <w:rFonts w:ascii="Times New Roman" w:hAnsi="Times New Roman"/>
        </w:rPr>
        <w:t xml:space="preserve"> В</w:t>
      </w:r>
      <w:proofErr w:type="gramEnd"/>
      <w:r>
        <w:rPr>
          <w:rFonts w:ascii="Times New Roman" w:hAnsi="Times New Roman"/>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 </w:t>
      </w:r>
    </w:p>
    <w:p w:rsidR="000435F1" w:rsidRDefault="000435F1">
      <w:pPr>
        <w:jc w:val="both"/>
        <w:rPr>
          <w:rFonts w:ascii="Times New Roman" w:hAnsi="Times New Roman"/>
        </w:rPr>
      </w:pPr>
      <w:r>
        <w:rPr>
          <w:rFonts w:ascii="Times New Roman" w:hAnsi="Times New Roman"/>
        </w:rPr>
        <w:t>Трансформаторы тока, используемые для присоединения счетчиков на напряжении до 380</w:t>
      </w:r>
      <w:proofErr w:type="gramStart"/>
      <w:r>
        <w:rPr>
          <w:rFonts w:ascii="Times New Roman" w:hAnsi="Times New Roman"/>
        </w:rPr>
        <w:t xml:space="preserve"> В</w:t>
      </w:r>
      <w:proofErr w:type="gramEnd"/>
      <w:r>
        <w:rPr>
          <w:rFonts w:ascii="Times New Roman" w:hAnsi="Times New Roman"/>
        </w:rPr>
        <w:t xml:space="preserve">, должны устанавливаться после коммутационных аппаратов по направлению потока мощности. </w:t>
      </w:r>
    </w:p>
    <w:p w:rsidR="000435F1" w:rsidRDefault="000435F1">
      <w:pPr>
        <w:jc w:val="both"/>
        <w:rPr>
          <w:rFonts w:ascii="Times New Roman" w:hAnsi="Times New Roman"/>
        </w:rPr>
      </w:pPr>
      <w:r>
        <w:rPr>
          <w:rFonts w:ascii="Times New Roman" w:hAnsi="Times New Roman"/>
        </w:rPr>
        <w:tab/>
        <w:t>Заземление (</w:t>
      </w:r>
      <w:proofErr w:type="spellStart"/>
      <w:r>
        <w:rPr>
          <w:rFonts w:ascii="Times New Roman" w:hAnsi="Times New Roman"/>
        </w:rPr>
        <w:t>зануление</w:t>
      </w:r>
      <w:proofErr w:type="spellEnd"/>
      <w:r>
        <w:rPr>
          <w:rFonts w:ascii="Times New Roman" w:hAnsi="Times New Roman"/>
        </w:rPr>
        <w:t xml:space="preserve">) счетчиков и трансформаторов тока должно выполняться в соответствии с требованиями главы 1.7. ПУЭ. При этом заземляющие и нулевые защитные проводники от счетчиков и трансформаторов тока напряжением до 1 кВ до ближайшей сборки зажимов должны быть медными. </w:t>
      </w:r>
    </w:p>
    <w:p w:rsidR="000435F1" w:rsidRDefault="000435F1">
      <w:pPr>
        <w:jc w:val="both"/>
        <w:rPr>
          <w:rFonts w:ascii="Times New Roman" w:hAnsi="Times New Roman"/>
        </w:rPr>
      </w:pPr>
      <w:r>
        <w:rPr>
          <w:rFonts w:ascii="Times New Roman" w:hAnsi="Times New Roman"/>
        </w:rPr>
        <w:tab/>
        <w:t xml:space="preserve">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 </w:t>
      </w:r>
    </w:p>
    <w:p w:rsidR="000435F1" w:rsidRDefault="000435F1">
      <w:pPr>
        <w:jc w:val="both"/>
        <w:rPr>
          <w:rFonts w:ascii="Times New Roman" w:hAnsi="Times New Roman"/>
        </w:rPr>
      </w:pPr>
      <w:r>
        <w:rPr>
          <w:rFonts w:ascii="Times New Roman" w:hAnsi="Times New Roman"/>
        </w:rPr>
        <w:tab/>
        <w:t xml:space="preserve">Расчетные счетчики активной электроэнергии на подстанции, принадлежащей потребителю, должны устанавливаться: </w:t>
      </w:r>
    </w:p>
    <w:p w:rsidR="000435F1" w:rsidRDefault="000435F1">
      <w:pPr>
        <w:jc w:val="both"/>
        <w:rPr>
          <w:rFonts w:ascii="Times New Roman" w:hAnsi="Times New Roman"/>
        </w:rPr>
      </w:pPr>
      <w:r>
        <w:rPr>
          <w:rFonts w:ascii="Times New Roman" w:hAnsi="Times New Roman"/>
        </w:rPr>
        <w:t xml:space="preserve">1. на вводе (приемном конце) линии электропередачи в подстанцию потребителя при отсутствии электрической связи с другой подстанцией энергосистемы или другого потребителя на питающем напряжении; </w:t>
      </w:r>
    </w:p>
    <w:p w:rsidR="000435F1" w:rsidRDefault="000435F1">
      <w:pPr>
        <w:jc w:val="both"/>
        <w:rPr>
          <w:rFonts w:ascii="Times New Roman" w:hAnsi="Times New Roman"/>
        </w:rPr>
      </w:pPr>
      <w:r>
        <w:rPr>
          <w:rFonts w:ascii="Times New Roman" w:hAnsi="Times New Roman"/>
        </w:rPr>
        <w:t>2.</w:t>
      </w:r>
      <w:r>
        <w:rPr>
          <w:rFonts w:ascii="Times New Roman" w:hAnsi="Times New Roman"/>
        </w:rPr>
        <w:tab/>
        <w:t xml:space="preserve">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 Допускается установка счетчиков на стороне низшего напряжения трансформаторов в случаях, когда трансформаторы тока, выбранные по току </w:t>
      </w:r>
      <w:proofErr w:type="gramStart"/>
      <w:r>
        <w:rPr>
          <w:rFonts w:ascii="Times New Roman" w:hAnsi="Times New Roman"/>
        </w:rPr>
        <w:t>КЗ</w:t>
      </w:r>
      <w:proofErr w:type="gramEnd"/>
      <w:r>
        <w:rPr>
          <w:rFonts w:ascii="Times New Roman" w:hAnsi="Times New Roman"/>
        </w:rPr>
        <w:t xml:space="preserve"> или по характеристикам дифференциальной защиты шин, не обеспечивают требуемой точности учета электроэнергии, а также когда у имеющихся встроенных трансформаторов тока отсутствует обмотка класса точности 0,5. </w:t>
      </w:r>
      <w:proofErr w:type="gramStart"/>
      <w:r>
        <w:rPr>
          <w:rFonts w:ascii="Times New Roman" w:hAnsi="Times New Roman"/>
        </w:rPr>
        <w:t xml:space="preserve">В случае, когда установка дополнительных комплектов трансформаторов тока со стороны низшего напряжения силовых трансформаторов для включения расчетных счетчиков невозможна (КРУ, КРУН), допускается организация учета на отходящих линиях 6-10 кВ. Для предприятия, рассчитывающегося с </w:t>
      </w:r>
      <w:proofErr w:type="spellStart"/>
      <w:r>
        <w:rPr>
          <w:rFonts w:ascii="Times New Roman" w:hAnsi="Times New Roman"/>
        </w:rPr>
        <w:t>электроснабжающей</w:t>
      </w:r>
      <w:proofErr w:type="spellEnd"/>
      <w:r>
        <w:rPr>
          <w:rFonts w:ascii="Times New Roman" w:hAnsi="Times New Roman"/>
        </w:rPr>
        <w:t xml:space="preserve"> организацией по максимуму заявленной мощности, следует предусматривать установку счетчика с указателем максимума нагрузки при наличии одного пункта учета, при наличии двух или более пунктов учета — применение</w:t>
      </w:r>
      <w:proofErr w:type="gramEnd"/>
      <w:r>
        <w:rPr>
          <w:rFonts w:ascii="Times New Roman" w:hAnsi="Times New Roman"/>
        </w:rPr>
        <w:t xml:space="preserve"> автоматизированной системы учета электроэнергии; </w:t>
      </w:r>
    </w:p>
    <w:p w:rsidR="000435F1" w:rsidRDefault="000435F1">
      <w:pPr>
        <w:jc w:val="both"/>
        <w:rPr>
          <w:rFonts w:ascii="Times New Roman" w:hAnsi="Times New Roman"/>
        </w:rPr>
      </w:pPr>
      <w:r>
        <w:rPr>
          <w:rFonts w:ascii="Times New Roman" w:hAnsi="Times New Roman"/>
        </w:rPr>
        <w:t>3.</w:t>
      </w:r>
      <w:r>
        <w:rPr>
          <w:rFonts w:ascii="Times New Roman" w:hAnsi="Times New Roman"/>
        </w:rPr>
        <w:tab/>
        <w:t xml:space="preserve">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 </w:t>
      </w:r>
    </w:p>
    <w:p w:rsidR="000435F1" w:rsidRDefault="000435F1">
      <w:pPr>
        <w:jc w:val="both"/>
        <w:rPr>
          <w:rFonts w:ascii="Times New Roman" w:hAnsi="Times New Roman"/>
        </w:rPr>
      </w:pPr>
      <w:r>
        <w:rPr>
          <w:rFonts w:ascii="Times New Roman" w:hAnsi="Times New Roman"/>
        </w:rPr>
        <w:t>4.</w:t>
      </w:r>
      <w:r>
        <w:rPr>
          <w:rFonts w:ascii="Times New Roman" w:hAnsi="Times New Roman"/>
        </w:rPr>
        <w:tab/>
        <w:t xml:space="preserve">на трансформаторах СН, если электроэнергия, отпущенная на собственные нужды, не учитывается другими счетчиками; при этом счетчики рекомендуется устанавливать со стороны низшего напряжения; </w:t>
      </w:r>
    </w:p>
    <w:p w:rsidR="000435F1" w:rsidRDefault="000435F1">
      <w:pPr>
        <w:jc w:val="both"/>
        <w:rPr>
          <w:rFonts w:ascii="Times New Roman" w:hAnsi="Times New Roman"/>
        </w:rPr>
      </w:pPr>
      <w:r>
        <w:rPr>
          <w:rFonts w:ascii="Times New Roman" w:hAnsi="Times New Roman"/>
        </w:rPr>
        <w:t>5.</w:t>
      </w:r>
      <w:r>
        <w:rPr>
          <w:rFonts w:ascii="Times New Roman" w:hAnsi="Times New Roman"/>
        </w:rPr>
        <w:tab/>
        <w:t>на границе раздела основного потребителя и постороннего потребителя</w:t>
      </w:r>
    </w:p>
    <w:p w:rsidR="00652840" w:rsidRDefault="00652840" w:rsidP="00652840">
      <w:pPr>
        <w:jc w:val="both"/>
        <w:rPr>
          <w:rFonts w:ascii="Times New Roman" w:hAnsi="Times New Roman"/>
        </w:rPr>
      </w:pPr>
      <w:r>
        <w:rPr>
          <w:rFonts w:ascii="Times New Roman" w:hAnsi="Times New Roman"/>
        </w:rPr>
        <w:t xml:space="preserve">Каждый установленный расчетный счетчик должен иметь на винтах, крепящих кожух </w:t>
      </w:r>
      <w:r>
        <w:rPr>
          <w:rFonts w:ascii="Times New Roman" w:hAnsi="Times New Roman"/>
        </w:rPr>
        <w:lastRenderedPageBreak/>
        <w:t xml:space="preserve">счетчика, пломбы с клеймом </w:t>
      </w:r>
      <w:proofErr w:type="spellStart"/>
      <w:r>
        <w:rPr>
          <w:rFonts w:ascii="Times New Roman" w:hAnsi="Times New Roman"/>
        </w:rPr>
        <w:t>госповерителя</w:t>
      </w:r>
      <w:proofErr w:type="spellEnd"/>
      <w:r>
        <w:rPr>
          <w:rFonts w:ascii="Times New Roman" w:hAnsi="Times New Roman"/>
        </w:rPr>
        <w:t xml:space="preserve">, а на зажимной крышке — пломбу </w:t>
      </w:r>
      <w:proofErr w:type="spellStart"/>
      <w:r>
        <w:rPr>
          <w:rFonts w:ascii="Times New Roman" w:hAnsi="Times New Roman"/>
        </w:rPr>
        <w:t>энергоснабжающей</w:t>
      </w:r>
      <w:proofErr w:type="spellEnd"/>
      <w:r>
        <w:rPr>
          <w:rFonts w:ascii="Times New Roman" w:hAnsi="Times New Roman"/>
        </w:rPr>
        <w:t xml:space="preserve"> организации. </w:t>
      </w:r>
    </w:p>
    <w:p w:rsidR="000435F1" w:rsidRDefault="00652840" w:rsidP="00652840">
      <w:pPr>
        <w:jc w:val="both"/>
        <w:rPr>
          <w:rFonts w:ascii="Times New Roman" w:hAnsi="Times New Roman"/>
        </w:rPr>
      </w:pPr>
      <w:r>
        <w:rPr>
          <w:rFonts w:ascii="Times New Roman" w:hAnsi="Times New Roman"/>
        </w:rPr>
        <w:tab/>
        <w:t>На вновь устанавливаемых трехфазных счетчиках должны быть пломбы государственной поверки с давностью не более 12 мес., а на однофазных счетчиках с давностью не более 2 лет.</w:t>
      </w:r>
    </w:p>
    <w:p w:rsidR="000435F1" w:rsidRDefault="000435F1">
      <w:pPr>
        <w:jc w:val="both"/>
        <w:rPr>
          <w:rFonts w:ascii="Times New Roman" w:hAnsi="Times New Roman"/>
        </w:rPr>
      </w:pPr>
    </w:p>
    <w:p w:rsidR="000435F1" w:rsidRDefault="00652840">
      <w:pPr>
        <w:pStyle w:val="1"/>
        <w:rPr>
          <w:szCs w:val="24"/>
        </w:rPr>
      </w:pPr>
      <w:bookmarkStart w:id="12" w:name="_Toc443726270"/>
      <w:r>
        <w:t>Метрологические характеристики приборов учета</w:t>
      </w:r>
      <w:bookmarkEnd w:id="12"/>
    </w:p>
    <w:p w:rsidR="000435F1" w:rsidRDefault="000435F1">
      <w:pPr>
        <w:jc w:val="both"/>
        <w:rPr>
          <w:rFonts w:ascii="Times New Roman" w:hAnsi="Times New Roman"/>
          <w:b/>
          <w:bCs/>
        </w:rPr>
      </w:pPr>
    </w:p>
    <w:p w:rsidR="000435F1" w:rsidRDefault="000435F1">
      <w:pPr>
        <w:jc w:val="both"/>
        <w:rPr>
          <w:rFonts w:ascii="Times New Roman" w:hAnsi="Times New Roman"/>
        </w:rPr>
      </w:pPr>
      <w:r>
        <w:rPr>
          <w:rFonts w:ascii="Times New Roman" w:hAnsi="Times New Roman"/>
        </w:rPr>
        <w:tab/>
        <w:t xml:space="preserve">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 </w:t>
      </w:r>
    </w:p>
    <w:p w:rsidR="000435F1" w:rsidRDefault="000435F1">
      <w:pPr>
        <w:jc w:val="both"/>
        <w:rPr>
          <w:rFonts w:ascii="Times New Roman" w:hAnsi="Times New Roman"/>
        </w:rPr>
      </w:pPr>
      <w:r>
        <w:rPr>
          <w:rFonts w:ascii="Times New Roman" w:hAnsi="Times New Roman"/>
        </w:rPr>
        <w:tab/>
        <w:t xml:space="preserve">В многоквартирных домах, присоединение которых к объектам электросетевого хозяйства осуществлено после вступления в силу ОПФРРЭЭ,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 </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roofErr w:type="gramEnd"/>
    </w:p>
    <w:p w:rsidR="000435F1" w:rsidRDefault="000435F1">
      <w:pPr>
        <w:jc w:val="both"/>
        <w:rPr>
          <w:rFonts w:ascii="Times New Roman" w:hAnsi="Times New Roman"/>
        </w:rPr>
      </w:pPr>
      <w:r>
        <w:rPr>
          <w:rFonts w:ascii="Times New Roman" w:hAnsi="Times New Roman"/>
        </w:rPr>
        <w:tab/>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Pr>
          <w:rFonts w:ascii="Times New Roman" w:hAnsi="Times New Roman"/>
        </w:rPr>
        <w:t>за</w:t>
      </w:r>
      <w:proofErr w:type="gramEnd"/>
      <w:r>
        <w:rPr>
          <w:rFonts w:ascii="Times New Roman" w:hAnsi="Times New Roman"/>
        </w:rPr>
        <w:t xml:space="preserve"> последние 120 дней и более или включенные в систему учета.</w:t>
      </w:r>
    </w:p>
    <w:p w:rsidR="000435F1" w:rsidRDefault="000435F1">
      <w:pPr>
        <w:jc w:val="both"/>
        <w:rPr>
          <w:rFonts w:ascii="Times New Roman" w:hAnsi="Times New Roman"/>
        </w:rPr>
      </w:pPr>
      <w:r>
        <w:rPr>
          <w:rFonts w:ascii="Times New Roman" w:hAnsi="Times New Roman"/>
        </w:rPr>
        <w:tab/>
      </w:r>
      <w:proofErr w:type="gramStart"/>
      <w:r>
        <w:rPr>
          <w:rFonts w:ascii="Times New Roman" w:hAnsi="Times New Roman"/>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w:t>
      </w:r>
      <w:proofErr w:type="spellStart"/>
      <w:r>
        <w:rPr>
          <w:rFonts w:ascii="Times New Roman" w:hAnsi="Times New Roman"/>
        </w:rPr>
        <w:t>энергопринимающих</w:t>
      </w:r>
      <w:proofErr w:type="spellEnd"/>
      <w:r>
        <w:rPr>
          <w:rFonts w:ascii="Times New Roman" w:hAnsi="Times New Roman"/>
        </w:rPr>
        <w:t xml:space="preserve">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w:t>
      </w:r>
      <w:proofErr w:type="gramEnd"/>
      <w:r>
        <w:rPr>
          <w:rFonts w:ascii="Times New Roman" w:hAnsi="Times New Roman"/>
        </w:rPr>
        <w:t xml:space="preserve">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 </w:t>
      </w:r>
    </w:p>
    <w:p w:rsidR="000435F1" w:rsidRDefault="000435F1">
      <w:pPr>
        <w:jc w:val="both"/>
        <w:rPr>
          <w:rFonts w:ascii="Times New Roman" w:hAnsi="Times New Roman"/>
        </w:rPr>
      </w:pPr>
      <w:r>
        <w:rPr>
          <w:rFonts w:ascii="Times New Roman" w:hAnsi="Times New Roman"/>
        </w:rPr>
        <w:tab/>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0435F1" w:rsidRDefault="000435F1">
      <w:pPr>
        <w:jc w:val="both"/>
        <w:rPr>
          <w:rFonts w:ascii="Times New Roman" w:hAnsi="Times New Roman"/>
        </w:rPr>
      </w:pPr>
      <w:r>
        <w:rPr>
          <w:rFonts w:ascii="Times New Roman" w:hAnsi="Times New Roman"/>
        </w:rPr>
        <w:tab/>
        <w:t xml:space="preserve">Используемые приборы учета (измерительные трансформаторы) класса точности ниже, чем указано в вышестоящих пунктах, могут быть использованы вплоть до </w:t>
      </w:r>
      <w:proofErr w:type="gramStart"/>
      <w:r>
        <w:rPr>
          <w:rFonts w:ascii="Times New Roman" w:hAnsi="Times New Roman"/>
        </w:rPr>
        <w:t>истечения</w:t>
      </w:r>
      <w:proofErr w:type="gramEnd"/>
      <w:r>
        <w:rPr>
          <w:rFonts w:ascii="Times New Roman" w:hAnsi="Times New Roman"/>
        </w:rPr>
        <w:t xml:space="preserve"> установленного для них </w:t>
      </w:r>
      <w:proofErr w:type="spellStart"/>
      <w:r>
        <w:rPr>
          <w:rFonts w:ascii="Times New Roman" w:hAnsi="Times New Roman"/>
        </w:rPr>
        <w:t>межповерочного</w:t>
      </w:r>
      <w:proofErr w:type="spellEnd"/>
      <w:r>
        <w:rPr>
          <w:rFonts w:ascii="Times New Roman" w:hAnsi="Times New Roman"/>
        </w:rPr>
        <w:t xml:space="preserve"> интервала либо до момента выхода таких приборов учета из строя или их утраты, если это произошло до истечения </w:t>
      </w:r>
      <w:proofErr w:type="spellStart"/>
      <w:r>
        <w:rPr>
          <w:rFonts w:ascii="Times New Roman" w:hAnsi="Times New Roman"/>
        </w:rPr>
        <w:t>межповерочного</w:t>
      </w:r>
      <w:proofErr w:type="spellEnd"/>
      <w:r>
        <w:rPr>
          <w:rFonts w:ascii="Times New Roman" w:hAnsi="Times New Roman"/>
        </w:rPr>
        <w:t xml:space="preserve"> интервала. По истечении </w:t>
      </w:r>
      <w:proofErr w:type="spellStart"/>
      <w:r>
        <w:rPr>
          <w:rFonts w:ascii="Times New Roman" w:hAnsi="Times New Roman"/>
        </w:rPr>
        <w:t>межповерочного</w:t>
      </w:r>
      <w:proofErr w:type="spellEnd"/>
      <w:r>
        <w:rPr>
          <w:rFonts w:ascii="Times New Roman" w:hAnsi="Times New Roman"/>
        </w:rPr>
        <w:t xml:space="preserve"> интервала либо после выхода приборов учета из строя или их утраты, если это произошло до истечения </w:t>
      </w:r>
      <w:proofErr w:type="spellStart"/>
      <w:r>
        <w:rPr>
          <w:rFonts w:ascii="Times New Roman" w:hAnsi="Times New Roman"/>
        </w:rPr>
        <w:t>межповерочного</w:t>
      </w:r>
      <w:proofErr w:type="spellEnd"/>
      <w:r>
        <w:rPr>
          <w:rFonts w:ascii="Times New Roman" w:hAnsi="Times New Roman"/>
        </w:rPr>
        <w:t xml:space="preserve"> интервала, такие приборы учета подлежат замене. </w:t>
      </w:r>
    </w:p>
    <w:p w:rsidR="000435F1" w:rsidRDefault="000435F1">
      <w:pPr>
        <w:jc w:val="both"/>
        <w:rPr>
          <w:rFonts w:ascii="Times New Roman" w:hAnsi="Times New Roman"/>
        </w:rPr>
      </w:pPr>
      <w:r>
        <w:rPr>
          <w:rFonts w:ascii="Times New Roman" w:hAnsi="Times New Roman"/>
        </w:rPr>
        <w:tab/>
      </w:r>
      <w:proofErr w:type="spellStart"/>
      <w:r>
        <w:rPr>
          <w:rFonts w:ascii="Times New Roman" w:hAnsi="Times New Roman"/>
        </w:rPr>
        <w:t>Энергопринимающие</w:t>
      </w:r>
      <w:proofErr w:type="spellEnd"/>
      <w:r>
        <w:rPr>
          <w:rFonts w:ascii="Times New Roman" w:hAnsi="Times New Roman"/>
        </w:rPr>
        <w:t xml:space="preserve"> устройства потребителя считаются оборудованными приборами учета, позволяющими измерять почасовые объемы потребления  электрической энергии, в случае если такими приборами учета оборудованы все точки поставки в границах балансовой принадлежности потребителя, кроме тех точек поставки, по которым в соответствии с настоящим пунктом допускается использование </w:t>
      </w:r>
      <w:r>
        <w:rPr>
          <w:rFonts w:ascii="Times New Roman" w:hAnsi="Times New Roman"/>
        </w:rPr>
        <w:lastRenderedPageBreak/>
        <w:t xml:space="preserve">интегральных приборов учета. 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w:t>
      </w:r>
    </w:p>
    <w:p w:rsidR="000435F1" w:rsidRDefault="000435F1">
      <w:pPr>
        <w:jc w:val="both"/>
        <w:rPr>
          <w:rFonts w:ascii="Times New Roman" w:hAnsi="Times New Roman"/>
        </w:rPr>
      </w:pPr>
      <w:r>
        <w:rPr>
          <w:rFonts w:ascii="Times New Roman" w:hAnsi="Times New Roman"/>
        </w:rPr>
        <w:tab/>
        <w:t xml:space="preserve"> </w:t>
      </w:r>
    </w:p>
    <w:p w:rsidR="00652840" w:rsidRDefault="00652840" w:rsidP="00652840">
      <w:pPr>
        <w:pStyle w:val="1"/>
        <w:rPr>
          <w:szCs w:val="24"/>
        </w:rPr>
      </w:pPr>
      <w:bookmarkStart w:id="13" w:name="_Toc443726271"/>
      <w:r w:rsidRPr="00652840">
        <w:t>Требования к организации учета с применением измерительных трансформаторов</w:t>
      </w:r>
      <w:bookmarkEnd w:id="13"/>
      <w:r w:rsidRPr="00652840">
        <w:t xml:space="preserve"> </w:t>
      </w:r>
    </w:p>
    <w:p w:rsidR="00652840" w:rsidRDefault="00652840">
      <w:pPr>
        <w:jc w:val="both"/>
        <w:rPr>
          <w:rFonts w:ascii="Times New Roman" w:hAnsi="Times New Roman"/>
        </w:rPr>
      </w:pPr>
    </w:p>
    <w:p w:rsidR="000435F1" w:rsidRDefault="000435F1">
      <w:pPr>
        <w:jc w:val="both"/>
        <w:rPr>
          <w:rFonts w:ascii="Times New Roman" w:hAnsi="Times New Roman"/>
        </w:rPr>
      </w:pPr>
      <w:r>
        <w:rPr>
          <w:rFonts w:ascii="Times New Roman" w:hAnsi="Times New Roman"/>
        </w:rPr>
        <w:tab/>
        <w:t xml:space="preserve">Класс точности трансформаторов тока и напряжения для присоединения расчетных счетчиков электроэнергии должен быть не более 0,5. </w:t>
      </w:r>
    </w:p>
    <w:p w:rsidR="000435F1" w:rsidRDefault="000435F1">
      <w:pPr>
        <w:jc w:val="both"/>
        <w:rPr>
          <w:rFonts w:ascii="Times New Roman" w:hAnsi="Times New Roman"/>
        </w:rPr>
      </w:pPr>
      <w:r>
        <w:rPr>
          <w:rFonts w:ascii="Times New Roman" w:hAnsi="Times New Roman"/>
        </w:rPr>
        <w:tab/>
        <w:t xml:space="preserve">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 если при максимальной нагрузке присоединения ток во вторичной обмотке трансформатора тока будет составлять не менее 40% номинального тока счетчика, а при минимальной рабочей нагрузке не менее 5%. </w:t>
      </w:r>
    </w:p>
    <w:p w:rsidR="000435F1" w:rsidRDefault="000435F1">
      <w:pPr>
        <w:jc w:val="both"/>
        <w:rPr>
          <w:rFonts w:ascii="Times New Roman" w:hAnsi="Times New Roman"/>
        </w:rPr>
      </w:pPr>
      <w:r>
        <w:rPr>
          <w:rFonts w:ascii="Times New Roman" w:hAnsi="Times New Roman"/>
        </w:rPr>
        <w:tab/>
        <w:t xml:space="preserve">Нагрузка вторичных обмоток измерительных трансформаторов, к которым присоединяются счетчики, не должна превышать номинальных значений. </w:t>
      </w:r>
    </w:p>
    <w:p w:rsidR="000435F1" w:rsidRDefault="000435F1">
      <w:pPr>
        <w:jc w:val="both"/>
        <w:rPr>
          <w:rFonts w:ascii="Times New Roman" w:hAnsi="Times New Roman"/>
        </w:rPr>
      </w:pPr>
      <w:r>
        <w:rPr>
          <w:rFonts w:ascii="Times New Roman" w:hAnsi="Times New Roman"/>
        </w:rPr>
        <w:tab/>
        <w:t xml:space="preserve">Сечение и длина проводов и кабелей в цепях напряжения расчетных счетчиков должны выбираться </w:t>
      </w:r>
      <w:proofErr w:type="gramStart"/>
      <w:r>
        <w:rPr>
          <w:rFonts w:ascii="Times New Roman" w:hAnsi="Times New Roman"/>
        </w:rPr>
        <w:t>такими</w:t>
      </w:r>
      <w:proofErr w:type="gramEnd"/>
      <w:r>
        <w:rPr>
          <w:rFonts w:ascii="Times New Roman" w:hAnsi="Times New Roman"/>
        </w:rPr>
        <w:t xml:space="preserve">, чтобы потери напряжения в этих цепях составляли не более 0,25% номинального напряжения. Для обеспечения этого требования допускается применение отдельных кабелей от трансформаторов напряжения до счетчиков. </w:t>
      </w:r>
    </w:p>
    <w:p w:rsidR="000435F1" w:rsidRDefault="000435F1">
      <w:pPr>
        <w:jc w:val="both"/>
        <w:rPr>
          <w:rFonts w:ascii="Times New Roman" w:hAnsi="Times New Roman"/>
        </w:rPr>
      </w:pPr>
      <w:r>
        <w:rPr>
          <w:rFonts w:ascii="Times New Roman" w:hAnsi="Times New Roman"/>
        </w:rPr>
        <w:tab/>
        <w:t xml:space="preserve">Цепи учета следует выводить на самостоятельные сборки зажимов или секции в общем ряду зажимов. При отсутствии сборок с зажимами необходимо устанавливать испытательные блоки. Зажимы должны обеспечивать </w:t>
      </w:r>
      <w:proofErr w:type="spellStart"/>
      <w:r>
        <w:rPr>
          <w:rFonts w:ascii="Times New Roman" w:hAnsi="Times New Roman"/>
        </w:rPr>
        <w:t>закорачивание</w:t>
      </w:r>
      <w:proofErr w:type="spellEnd"/>
      <w:r>
        <w:rPr>
          <w:rFonts w:ascii="Times New Roman" w:hAnsi="Times New Roman"/>
        </w:rPr>
        <w:t xml:space="preserve"> вторичных цепей трансформаторов тока, отключение токовых цепей счетчика и цепей напряжения в каждой фазе счетчиков при их замене или проверке, а также включение образцового счетчика без отсоединения проводов и кабелей. Конструкция сборок и коробок зажимов расчетных счетчиков должна обеспечивать возможность их пломбирования. </w:t>
      </w:r>
    </w:p>
    <w:p w:rsidR="000435F1" w:rsidRDefault="000435F1">
      <w:pPr>
        <w:jc w:val="both"/>
        <w:rPr>
          <w:rFonts w:ascii="Times New Roman" w:hAnsi="Times New Roman"/>
        </w:rPr>
      </w:pPr>
      <w:r>
        <w:rPr>
          <w:rFonts w:ascii="Times New Roman" w:hAnsi="Times New Roman"/>
        </w:rPr>
        <w:tab/>
        <w:t xml:space="preserve">Трансформаторы напряжения, используемые только для учета и защищенные на стороне высшего напряжения предохранителями, должны иметь контроль целости предохранителей. </w:t>
      </w:r>
    </w:p>
    <w:p w:rsidR="000435F1" w:rsidRDefault="000435F1">
      <w:pPr>
        <w:jc w:val="both"/>
        <w:rPr>
          <w:rFonts w:ascii="Times New Roman" w:hAnsi="Times New Roman"/>
        </w:rPr>
      </w:pPr>
      <w:r>
        <w:rPr>
          <w:rFonts w:ascii="Times New Roman" w:hAnsi="Times New Roman"/>
        </w:rPr>
        <w:tab/>
        <w:t xml:space="preserve">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 </w:t>
      </w:r>
      <w:r>
        <w:rPr>
          <w:rFonts w:ascii="Times New Roman" w:hAnsi="Times New Roman"/>
        </w:rPr>
        <w:tab/>
        <w:t xml:space="preserve">Рукоятки приводов разъединителей трансформаторов напряжения, используемых для расчетного учета, должны иметь приспособления для их пломбирования. </w:t>
      </w:r>
    </w:p>
    <w:p w:rsidR="000435F1" w:rsidRDefault="000435F1">
      <w:pPr>
        <w:jc w:val="both"/>
        <w:rPr>
          <w:rFonts w:ascii="Times New Roman" w:hAnsi="Times New Roman"/>
        </w:rPr>
      </w:pPr>
    </w:p>
    <w:p w:rsidR="000435F1" w:rsidRDefault="000435F1">
      <w:pPr>
        <w:pStyle w:val="1"/>
        <w:rPr>
          <w:szCs w:val="24"/>
        </w:rPr>
      </w:pPr>
      <w:bookmarkStart w:id="14" w:name="_Toc443726272"/>
      <w:r>
        <w:t xml:space="preserve">Схемы </w:t>
      </w:r>
      <w:r w:rsidR="00AD1659">
        <w:t>подключения</w:t>
      </w:r>
      <w:r>
        <w:t xml:space="preserve"> электросчетчиков</w:t>
      </w:r>
      <w:bookmarkEnd w:id="14"/>
    </w:p>
    <w:p w:rsidR="000435F1" w:rsidRDefault="000435F1">
      <w:pPr>
        <w:jc w:val="both"/>
        <w:rPr>
          <w:rFonts w:ascii="Times New Roman" w:hAnsi="Times New Roman"/>
          <w:b/>
          <w:bCs/>
        </w:rPr>
      </w:pPr>
    </w:p>
    <w:p w:rsidR="000435F1" w:rsidRDefault="000435F1">
      <w:pPr>
        <w:jc w:val="both"/>
      </w:pPr>
      <w:r>
        <w:rPr>
          <w:rFonts w:ascii="Times New Roman" w:hAnsi="Times New Roman"/>
        </w:rPr>
        <w:t>Схема включения 1-фазного электросчетчика</w:t>
      </w:r>
    </w:p>
    <w:p w:rsidR="000435F1" w:rsidRDefault="00821D88">
      <w:pPr>
        <w:jc w:val="both"/>
        <w:rPr>
          <w:rFonts w:ascii="Times New Roman" w:hAnsi="Times New Roman"/>
        </w:rPr>
      </w:pPr>
      <w:r>
        <w:rPr>
          <w:noProof/>
          <w:lang w:eastAsia="ru-RU" w:bidi="ar-SA"/>
        </w:rPr>
        <w:lastRenderedPageBreak/>
        <w:drawing>
          <wp:inline distT="0" distB="0" distL="0" distR="0">
            <wp:extent cx="4810125" cy="2286000"/>
            <wp:effectExtent l="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2286000"/>
                    </a:xfrm>
                    <a:prstGeom prst="rect">
                      <a:avLst/>
                    </a:prstGeom>
                    <a:noFill/>
                    <a:ln>
                      <a:noFill/>
                    </a:ln>
                  </pic:spPr>
                </pic:pic>
              </a:graphicData>
            </a:graphic>
          </wp:inline>
        </w:drawing>
      </w:r>
      <w:r w:rsidR="000435F1">
        <w:rPr>
          <w:rFonts w:ascii="Times New Roman" w:hAnsi="Times New Roman"/>
        </w:rPr>
        <w:t xml:space="preserve">  </w:t>
      </w:r>
    </w:p>
    <w:p w:rsidR="000435F1" w:rsidRDefault="000435F1">
      <w:pPr>
        <w:jc w:val="both"/>
        <w:rPr>
          <w:rFonts w:ascii="Times New Roman" w:hAnsi="Times New Roman"/>
        </w:rPr>
      </w:pPr>
    </w:p>
    <w:p w:rsidR="000435F1" w:rsidRDefault="000435F1">
      <w:pPr>
        <w:jc w:val="both"/>
      </w:pPr>
      <w:r>
        <w:rPr>
          <w:rFonts w:ascii="Times New Roman" w:hAnsi="Times New Roman"/>
        </w:rPr>
        <w:t>Схема включения 3-фазного электросчетчика прямого включения</w:t>
      </w:r>
    </w:p>
    <w:p w:rsidR="000435F1" w:rsidRDefault="00821D88">
      <w:pPr>
        <w:jc w:val="both"/>
        <w:rPr>
          <w:rFonts w:ascii="Times New Roman" w:hAnsi="Times New Roman"/>
        </w:rPr>
      </w:pPr>
      <w:r>
        <w:rPr>
          <w:noProof/>
          <w:lang w:eastAsia="ru-RU" w:bidi="ar-SA"/>
        </w:rPr>
        <w:drawing>
          <wp:inline distT="0" distB="0" distL="0" distR="0">
            <wp:extent cx="5505450" cy="2619375"/>
            <wp:effectExtent l="0" t="0" r="0" b="9525"/>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2619375"/>
                    </a:xfrm>
                    <a:prstGeom prst="rect">
                      <a:avLst/>
                    </a:prstGeom>
                    <a:noFill/>
                    <a:ln>
                      <a:noFill/>
                    </a:ln>
                  </pic:spPr>
                </pic:pic>
              </a:graphicData>
            </a:graphic>
          </wp:inline>
        </w:drawing>
      </w:r>
      <w:r w:rsidR="000435F1">
        <w:rPr>
          <w:rFonts w:ascii="Times New Roman" w:hAnsi="Times New Roman"/>
        </w:rPr>
        <w:t xml:space="preserve">  </w:t>
      </w:r>
    </w:p>
    <w:p w:rsidR="000435F1" w:rsidRDefault="000435F1">
      <w:pPr>
        <w:jc w:val="both"/>
        <w:rPr>
          <w:rFonts w:ascii="Times New Roman" w:hAnsi="Times New Roman"/>
        </w:rPr>
      </w:pPr>
    </w:p>
    <w:p w:rsidR="000435F1" w:rsidRDefault="000435F1">
      <w:pPr>
        <w:jc w:val="both"/>
      </w:pPr>
      <w:r>
        <w:rPr>
          <w:rFonts w:ascii="Times New Roman" w:hAnsi="Times New Roman"/>
        </w:rPr>
        <w:t>Схема включения 3-фазного электросчетчика включенного через измерительные трансформаторы тока</w:t>
      </w:r>
    </w:p>
    <w:p w:rsidR="000435F1" w:rsidRDefault="00821D88">
      <w:pPr>
        <w:jc w:val="both"/>
      </w:pPr>
      <w:r>
        <w:rPr>
          <w:noProof/>
          <w:lang w:eastAsia="ru-RU" w:bidi="ar-SA"/>
        </w:rPr>
        <w:drawing>
          <wp:inline distT="0" distB="0" distL="0" distR="0">
            <wp:extent cx="6000750" cy="3457575"/>
            <wp:effectExtent l="0" t="0" r="0" b="9525"/>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457575"/>
                    </a:xfrm>
                    <a:prstGeom prst="rect">
                      <a:avLst/>
                    </a:prstGeom>
                    <a:noFill/>
                    <a:ln>
                      <a:noFill/>
                    </a:ln>
                  </pic:spPr>
                </pic:pic>
              </a:graphicData>
            </a:graphic>
          </wp:inline>
        </w:drawing>
      </w:r>
      <w:r w:rsidR="000435F1">
        <w:rPr>
          <w:rFonts w:ascii="Times New Roman" w:hAnsi="Times New Roman"/>
        </w:rPr>
        <w:t xml:space="preserve"> </w:t>
      </w:r>
    </w:p>
    <w:sectPr w:rsidR="000435F1">
      <w:pgSz w:w="11906" w:h="16838"/>
      <w:pgMar w:top="850" w:right="850" w:bottom="85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5"/>
    <w:lvl w:ilvl="0">
      <w:start w:val="1"/>
      <w:numFmt w:val="bullet"/>
      <w:lvlText w:val=""/>
      <w:lvlJc w:val="left"/>
      <w:pPr>
        <w:tabs>
          <w:tab w:val="num" w:pos="0"/>
        </w:tabs>
        <w:ind w:left="1429" w:hanging="360"/>
      </w:pPr>
      <w:rPr>
        <w:rFonts w:ascii="Symbol" w:hAnsi="Symbol" w:cs="Symbol"/>
      </w:rPr>
    </w:lvl>
  </w:abstractNum>
  <w:abstractNum w:abstractNumId="2">
    <w:nsid w:val="00000003"/>
    <w:multiLevelType w:val="multilevel"/>
    <w:tmpl w:val="00000003"/>
    <w:name w:val="WW8Num4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singleLevel"/>
    <w:tmpl w:val="00000004"/>
    <w:name w:val="WW8Num21"/>
    <w:lvl w:ilvl="0">
      <w:start w:val="1"/>
      <w:numFmt w:val="bullet"/>
      <w:lvlText w:val=""/>
      <w:lvlJc w:val="left"/>
      <w:pPr>
        <w:tabs>
          <w:tab w:val="num" w:pos="0"/>
        </w:tabs>
        <w:ind w:left="1429" w:hanging="360"/>
      </w:pPr>
      <w:rPr>
        <w:rFonts w:ascii="Symbol" w:hAnsi="Symbol" w:cs="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4E"/>
    <w:rsid w:val="000435F1"/>
    <w:rsid w:val="00543A4E"/>
    <w:rsid w:val="006212FA"/>
    <w:rsid w:val="00652840"/>
    <w:rsid w:val="00821D88"/>
    <w:rsid w:val="00A57B40"/>
    <w:rsid w:val="00AD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suppressAutoHyphens/>
    </w:pPr>
    <w:rPr>
      <w:rFonts w:ascii="Arial" w:eastAsia="SimSun" w:hAnsi="Arial" w:cs="Mangal"/>
      <w:kern w:val="1"/>
      <w:sz w:val="24"/>
      <w:szCs w:val="24"/>
      <w:lang w:eastAsia="hi-IN" w:bidi="hi-IN"/>
    </w:rPr>
  </w:style>
  <w:style w:type="paragraph" w:styleId="1">
    <w:name w:val="heading 1"/>
    <w:basedOn w:val="a0"/>
    <w:next w:val="a1"/>
    <w:qFormat/>
    <w:pPr>
      <w:numPr>
        <w:numId w:val="1"/>
      </w:numPr>
      <w:spacing w:before="170" w:after="57"/>
      <w:ind w:left="0" w:firstLine="0"/>
      <w:outlineLvl w:val="0"/>
    </w:pPr>
    <w:rPr>
      <w:rFonts w:ascii="Times New Roman" w:hAnsi="Times New Roman"/>
      <w:b/>
      <w:bCs/>
      <w:sz w:val="24"/>
      <w:szCs w:val="3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Символ нумерации"/>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43z0">
    <w:name w:val="WW8Num43z0"/>
    <w:rPr>
      <w:rFonts w:ascii="Symbol" w:hAnsi="Symbol" w:cs="Symbol"/>
    </w:rPr>
  </w:style>
  <w:style w:type="character" w:customStyle="1" w:styleId="WW8Num43z2">
    <w:name w:val="WW8Num43z2"/>
    <w:rPr>
      <w:rFonts w:ascii="Wingdings" w:hAnsi="Wingdings" w:cs="Wingdings"/>
    </w:rPr>
  </w:style>
  <w:style w:type="character" w:customStyle="1" w:styleId="WW8Num43z4">
    <w:name w:val="WW8Num43z4"/>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eastAsia="Microsoft YaHei"/>
      <w:sz w:val="28"/>
      <w:szCs w:val="28"/>
    </w:rPr>
  </w:style>
  <w:style w:type="paragraph" w:styleId="a1">
    <w:name w:val="Body Text"/>
    <w:basedOn w:val="a"/>
    <w:pPr>
      <w:spacing w:after="120"/>
    </w:pPr>
  </w:style>
  <w:style w:type="paragraph" w:styleId="a7">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Стиль1"/>
    <w:basedOn w:val="a"/>
    <w:pPr>
      <w:spacing w:before="60"/>
      <w:jc w:val="center"/>
    </w:pPr>
    <w:rPr>
      <w:b/>
      <w:lang/>
    </w:rPr>
  </w:style>
  <w:style w:type="paragraph" w:customStyle="1" w:styleId="110">
    <w:name w:val="Стиль1.1"/>
    <w:basedOn w:val="12"/>
    <w:pPr>
      <w:jc w:val="both"/>
    </w:pPr>
    <w:rPr>
      <w:b w:val="0"/>
    </w:rPr>
  </w:style>
  <w:style w:type="paragraph" w:styleId="a8">
    <w:name w:val="List Paragraph"/>
    <w:basedOn w:val="a"/>
    <w:qFormat/>
    <w:pPr>
      <w:ind w:left="720"/>
    </w:pPr>
    <w:rPr>
      <w:lang/>
    </w:rPr>
  </w:style>
  <w:style w:type="paragraph" w:customStyle="1" w:styleId="a9">
    <w:name w:val="Стиль ."/>
    <w:basedOn w:val="a8"/>
    <w:pPr>
      <w:spacing w:before="60"/>
      <w:jc w:val="both"/>
    </w:pPr>
  </w:style>
  <w:style w:type="paragraph" w:styleId="aa">
    <w:name w:val="TOC Heading"/>
    <w:basedOn w:val="a0"/>
    <w:qFormat/>
    <w:pPr>
      <w:suppressLineNumbers/>
    </w:pPr>
    <w:rPr>
      <w:rFonts w:ascii="Times New Roman" w:hAnsi="Times New Roman"/>
      <w:b/>
      <w:bCs/>
      <w:sz w:val="24"/>
      <w:szCs w:val="32"/>
    </w:rPr>
  </w:style>
  <w:style w:type="paragraph" w:styleId="13">
    <w:name w:val="toc 1"/>
    <w:basedOn w:val="11"/>
    <w:pPr>
      <w:tabs>
        <w:tab w:val="right" w:leader="dot" w:pos="9355"/>
      </w:tabs>
    </w:pPr>
    <w:rPr>
      <w:rFonts w:ascii="Times New Roman" w:hAnsi="Times New Roman"/>
    </w:rPr>
  </w:style>
  <w:style w:type="paragraph" w:customStyle="1" w:styleId="TimesNewRoman">
    <w:name w:val="Стиль (латиница) Times New Roman полужирный По ширине"/>
    <w:basedOn w:val="1"/>
    <w:rsid w:val="00652840"/>
    <w:pPr>
      <w:jc w:val="both"/>
    </w:pPr>
    <w:rPr>
      <w:rFonts w:eastAsia="Times New Roman" w:cs="Times New Roman"/>
      <w:b w:val="0"/>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suppressAutoHyphens/>
    </w:pPr>
    <w:rPr>
      <w:rFonts w:ascii="Arial" w:eastAsia="SimSun" w:hAnsi="Arial" w:cs="Mangal"/>
      <w:kern w:val="1"/>
      <w:sz w:val="24"/>
      <w:szCs w:val="24"/>
      <w:lang w:eastAsia="hi-IN" w:bidi="hi-IN"/>
    </w:rPr>
  </w:style>
  <w:style w:type="paragraph" w:styleId="1">
    <w:name w:val="heading 1"/>
    <w:basedOn w:val="a0"/>
    <w:next w:val="a1"/>
    <w:qFormat/>
    <w:pPr>
      <w:numPr>
        <w:numId w:val="1"/>
      </w:numPr>
      <w:spacing w:before="170" w:after="57"/>
      <w:ind w:left="0" w:firstLine="0"/>
      <w:outlineLvl w:val="0"/>
    </w:pPr>
    <w:rPr>
      <w:rFonts w:ascii="Times New Roman" w:hAnsi="Times New Roman"/>
      <w:b/>
      <w:bCs/>
      <w:sz w:val="24"/>
      <w:szCs w:val="3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Символ нумерации"/>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43z0">
    <w:name w:val="WW8Num43z0"/>
    <w:rPr>
      <w:rFonts w:ascii="Symbol" w:hAnsi="Symbol" w:cs="Symbol"/>
    </w:rPr>
  </w:style>
  <w:style w:type="character" w:customStyle="1" w:styleId="WW8Num43z2">
    <w:name w:val="WW8Num43z2"/>
    <w:rPr>
      <w:rFonts w:ascii="Wingdings" w:hAnsi="Wingdings" w:cs="Wingdings"/>
    </w:rPr>
  </w:style>
  <w:style w:type="character" w:customStyle="1" w:styleId="WW8Num43z4">
    <w:name w:val="WW8Num43z4"/>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eastAsia="Microsoft YaHei"/>
      <w:sz w:val="28"/>
      <w:szCs w:val="28"/>
    </w:rPr>
  </w:style>
  <w:style w:type="paragraph" w:styleId="a1">
    <w:name w:val="Body Text"/>
    <w:basedOn w:val="a"/>
    <w:pPr>
      <w:spacing w:after="120"/>
    </w:pPr>
  </w:style>
  <w:style w:type="paragraph" w:styleId="a7">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Стиль1"/>
    <w:basedOn w:val="a"/>
    <w:pPr>
      <w:spacing w:before="60"/>
      <w:jc w:val="center"/>
    </w:pPr>
    <w:rPr>
      <w:b/>
      <w:lang/>
    </w:rPr>
  </w:style>
  <w:style w:type="paragraph" w:customStyle="1" w:styleId="110">
    <w:name w:val="Стиль1.1"/>
    <w:basedOn w:val="12"/>
    <w:pPr>
      <w:jc w:val="both"/>
    </w:pPr>
    <w:rPr>
      <w:b w:val="0"/>
    </w:rPr>
  </w:style>
  <w:style w:type="paragraph" w:styleId="a8">
    <w:name w:val="List Paragraph"/>
    <w:basedOn w:val="a"/>
    <w:qFormat/>
    <w:pPr>
      <w:ind w:left="720"/>
    </w:pPr>
    <w:rPr>
      <w:lang/>
    </w:rPr>
  </w:style>
  <w:style w:type="paragraph" w:customStyle="1" w:styleId="a9">
    <w:name w:val="Стиль ."/>
    <w:basedOn w:val="a8"/>
    <w:pPr>
      <w:spacing w:before="60"/>
      <w:jc w:val="both"/>
    </w:pPr>
  </w:style>
  <w:style w:type="paragraph" w:styleId="aa">
    <w:name w:val="TOC Heading"/>
    <w:basedOn w:val="a0"/>
    <w:qFormat/>
    <w:pPr>
      <w:suppressLineNumbers/>
    </w:pPr>
    <w:rPr>
      <w:rFonts w:ascii="Times New Roman" w:hAnsi="Times New Roman"/>
      <w:b/>
      <w:bCs/>
      <w:sz w:val="24"/>
      <w:szCs w:val="32"/>
    </w:rPr>
  </w:style>
  <w:style w:type="paragraph" w:styleId="13">
    <w:name w:val="toc 1"/>
    <w:basedOn w:val="11"/>
    <w:pPr>
      <w:tabs>
        <w:tab w:val="right" w:leader="dot" w:pos="9355"/>
      </w:tabs>
    </w:pPr>
    <w:rPr>
      <w:rFonts w:ascii="Times New Roman" w:hAnsi="Times New Roman"/>
    </w:rPr>
  </w:style>
  <w:style w:type="paragraph" w:customStyle="1" w:styleId="TimesNewRoman">
    <w:name w:val="Стиль (латиница) Times New Roman полужирный По ширине"/>
    <w:basedOn w:val="1"/>
    <w:rsid w:val="00652840"/>
    <w:pPr>
      <w:jc w:val="both"/>
    </w:pPr>
    <w:rPr>
      <w:rFonts w:eastAsia="Times New Roman" w:cs="Times New Roman"/>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9103</Words>
  <Characters>51893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ПОРЯДОК ОСУЩЕСТВЛЕНИЯ КОММЕРЧЕСКОГО УЧЕТА </vt:lpstr>
    </vt:vector>
  </TitlesOfParts>
  <Company/>
  <LinksUpToDate>false</LinksUpToDate>
  <CharactersWithSpaces>60875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ОСУЩЕСТВЛЕНИЯ КОММЕРЧЕСКОГО УЧЕТА</dc:title>
  <dc:creator>Андрей Новожилов</dc:creator>
  <cp:lastModifiedBy>Eugen</cp:lastModifiedBy>
  <cp:revision>3</cp:revision>
  <cp:lastPrinted>2016-02-02T10:49:00Z</cp:lastPrinted>
  <dcterms:created xsi:type="dcterms:W3CDTF">2019-06-13T05:35:00Z</dcterms:created>
  <dcterms:modified xsi:type="dcterms:W3CDTF">2019-06-13T05:36:00Z</dcterms:modified>
</cp:coreProperties>
</file>